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21FC" w:rsidRDefault="00D538A7">
      <w:pPr>
        <w:spacing w:line="480" w:lineRule="exact"/>
        <w:jc w:val="center"/>
        <w:outlineLvl w:val="0"/>
        <w:rPr>
          <w:rFonts w:ascii="黑体" w:eastAsia="黑体" w:hAnsi="宋体"/>
          <w:b/>
          <w:bCs/>
          <w:color w:val="000000" w:themeColor="text1"/>
          <w:spacing w:val="20"/>
          <w:sz w:val="36"/>
          <w:szCs w:val="36"/>
        </w:rPr>
      </w:pPr>
      <w:r>
        <w:rPr>
          <w:rFonts w:ascii="黑体" w:eastAsia="黑体" w:hAnsi="宋体" w:hint="eastAsia"/>
          <w:b/>
          <w:bCs/>
          <w:color w:val="000000" w:themeColor="text1"/>
          <w:spacing w:val="20"/>
          <w:sz w:val="36"/>
          <w:szCs w:val="36"/>
        </w:rPr>
        <w:t>音乐教育专业高职专科人才培养方案</w:t>
      </w:r>
    </w:p>
    <w:p w:rsidR="000221FC" w:rsidRDefault="00D538A7">
      <w:pPr>
        <w:spacing w:line="480" w:lineRule="exact"/>
        <w:jc w:val="center"/>
        <w:outlineLvl w:val="0"/>
        <w:rPr>
          <w:rFonts w:ascii="黑体" w:eastAsia="黑体" w:hAnsi="宋体"/>
          <w:b/>
          <w:bCs/>
          <w:color w:val="000000" w:themeColor="text1"/>
          <w:spacing w:val="20"/>
          <w:sz w:val="36"/>
          <w:szCs w:val="36"/>
        </w:rPr>
      </w:pPr>
      <w:r>
        <w:rPr>
          <w:rFonts w:ascii="黑体" w:eastAsia="黑体" w:hAnsi="宋体" w:hint="eastAsia"/>
          <w:b/>
          <w:bCs/>
          <w:color w:val="000000" w:themeColor="text1"/>
          <w:spacing w:val="20"/>
          <w:sz w:val="36"/>
          <w:szCs w:val="36"/>
        </w:rPr>
        <w:t>（</w:t>
      </w:r>
      <w:r>
        <w:rPr>
          <w:rFonts w:ascii="黑体" w:eastAsia="黑体" w:hAnsi="宋体" w:hint="eastAsia"/>
          <w:b/>
          <w:bCs/>
          <w:color w:val="000000" w:themeColor="text1"/>
          <w:spacing w:val="20"/>
          <w:sz w:val="36"/>
          <w:szCs w:val="36"/>
        </w:rPr>
        <w:t>2018</w:t>
      </w:r>
      <w:r>
        <w:rPr>
          <w:rFonts w:ascii="黑体" w:eastAsia="黑体" w:hAnsi="宋体" w:hint="eastAsia"/>
          <w:b/>
          <w:bCs/>
          <w:color w:val="000000" w:themeColor="text1"/>
          <w:spacing w:val="20"/>
          <w:sz w:val="36"/>
          <w:szCs w:val="36"/>
        </w:rPr>
        <w:t>级）</w:t>
      </w:r>
    </w:p>
    <w:p w:rsidR="000221FC" w:rsidRDefault="000221FC">
      <w:pPr>
        <w:spacing w:line="480" w:lineRule="exact"/>
        <w:jc w:val="center"/>
        <w:rPr>
          <w:rFonts w:ascii="华文宋体" w:eastAsia="华文宋体" w:hAnsi="华文宋体" w:cs="华文宋体"/>
          <w:bCs/>
          <w:color w:val="000000" w:themeColor="text1"/>
          <w:sz w:val="24"/>
        </w:rPr>
      </w:pPr>
    </w:p>
    <w:p w:rsidR="000221FC" w:rsidRDefault="00D538A7">
      <w:pPr>
        <w:snapToGrid w:val="0"/>
        <w:spacing w:line="360" w:lineRule="auto"/>
        <w:jc w:val="left"/>
        <w:outlineLvl w:val="0"/>
        <w:rPr>
          <w:rFonts w:ascii="黑体" w:eastAsia="黑体" w:hAnsi="宋体"/>
          <w:b/>
          <w:bCs/>
          <w:color w:val="000000" w:themeColor="text1"/>
          <w:spacing w:val="20"/>
          <w:sz w:val="28"/>
          <w:szCs w:val="28"/>
        </w:rPr>
      </w:pPr>
      <w:r>
        <w:rPr>
          <w:rFonts w:ascii="黑体" w:eastAsia="黑体" w:hAnsi="宋体" w:hint="eastAsia"/>
          <w:b/>
          <w:bCs/>
          <w:color w:val="000000" w:themeColor="text1"/>
          <w:spacing w:val="20"/>
          <w:sz w:val="28"/>
          <w:szCs w:val="28"/>
        </w:rPr>
        <w:t>一、专业基本信息</w:t>
      </w:r>
    </w:p>
    <w:p w:rsidR="000221FC" w:rsidRDefault="00D538A7">
      <w:pPr>
        <w:snapToGrid w:val="0"/>
        <w:spacing w:line="360" w:lineRule="auto"/>
        <w:ind w:firstLineChars="550" w:firstLine="132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专业大类：教育与体育大类</w:t>
      </w:r>
      <w:r>
        <w:rPr>
          <w:rFonts w:ascii="华文宋体" w:eastAsia="华文宋体" w:hAnsi="华文宋体" w:cs="华文宋体" w:hint="eastAsia"/>
          <w:color w:val="000000" w:themeColor="text1"/>
          <w:sz w:val="24"/>
        </w:rPr>
        <w:t xml:space="preserve">        </w:t>
      </w:r>
      <w:r>
        <w:rPr>
          <w:rFonts w:ascii="华文宋体" w:eastAsia="华文宋体" w:hAnsi="华文宋体" w:cs="华文宋体" w:hint="eastAsia"/>
          <w:color w:val="000000" w:themeColor="text1"/>
          <w:sz w:val="24"/>
        </w:rPr>
        <w:t>代</w:t>
      </w:r>
      <w:r>
        <w:rPr>
          <w:rFonts w:ascii="华文宋体" w:eastAsia="华文宋体" w:hAnsi="华文宋体" w:cs="华文宋体" w:hint="eastAsia"/>
          <w:color w:val="000000" w:themeColor="text1"/>
          <w:sz w:val="24"/>
        </w:rPr>
        <w:t xml:space="preserve">    </w:t>
      </w:r>
      <w:r>
        <w:rPr>
          <w:rFonts w:ascii="华文宋体" w:eastAsia="华文宋体" w:hAnsi="华文宋体" w:cs="华文宋体" w:hint="eastAsia"/>
          <w:color w:val="000000" w:themeColor="text1"/>
          <w:sz w:val="24"/>
        </w:rPr>
        <w:t>码：</w:t>
      </w:r>
      <w:r>
        <w:rPr>
          <w:rFonts w:ascii="华文宋体" w:eastAsia="华文宋体" w:hAnsi="华文宋体" w:cs="华文宋体" w:hint="eastAsia"/>
          <w:color w:val="000000" w:themeColor="text1"/>
          <w:sz w:val="24"/>
        </w:rPr>
        <w:t>67</w:t>
      </w:r>
    </w:p>
    <w:p w:rsidR="000221FC" w:rsidRDefault="00D538A7">
      <w:pPr>
        <w:snapToGrid w:val="0"/>
        <w:spacing w:line="360" w:lineRule="auto"/>
        <w:ind w:firstLineChars="550" w:firstLine="132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专</w:t>
      </w:r>
      <w:r>
        <w:rPr>
          <w:rFonts w:ascii="华文宋体" w:eastAsia="华文宋体" w:hAnsi="华文宋体" w:cs="华文宋体" w:hint="eastAsia"/>
          <w:color w:val="000000" w:themeColor="text1"/>
          <w:sz w:val="24"/>
        </w:rPr>
        <w:t xml:space="preserve"> </w:t>
      </w:r>
      <w:r>
        <w:rPr>
          <w:rFonts w:ascii="华文宋体" w:eastAsia="华文宋体" w:hAnsi="华文宋体" w:cs="华文宋体" w:hint="eastAsia"/>
          <w:color w:val="000000" w:themeColor="text1"/>
          <w:sz w:val="24"/>
        </w:rPr>
        <w:t>业</w:t>
      </w:r>
      <w:r>
        <w:rPr>
          <w:rFonts w:ascii="华文宋体" w:eastAsia="华文宋体" w:hAnsi="华文宋体" w:cs="华文宋体" w:hint="eastAsia"/>
          <w:color w:val="000000" w:themeColor="text1"/>
          <w:sz w:val="24"/>
        </w:rPr>
        <w:t xml:space="preserve"> </w:t>
      </w:r>
      <w:r>
        <w:rPr>
          <w:rFonts w:ascii="华文宋体" w:eastAsia="华文宋体" w:hAnsi="华文宋体" w:cs="华文宋体" w:hint="eastAsia"/>
          <w:color w:val="000000" w:themeColor="text1"/>
          <w:sz w:val="24"/>
        </w:rPr>
        <w:t>类：教育类</w:t>
      </w:r>
      <w:r>
        <w:rPr>
          <w:rFonts w:ascii="华文宋体" w:eastAsia="华文宋体" w:hAnsi="华文宋体" w:cs="华文宋体" w:hint="eastAsia"/>
          <w:color w:val="000000" w:themeColor="text1"/>
          <w:sz w:val="24"/>
        </w:rPr>
        <w:t xml:space="preserve">                </w:t>
      </w:r>
      <w:r>
        <w:rPr>
          <w:rFonts w:ascii="华文宋体" w:eastAsia="华文宋体" w:hAnsi="华文宋体" w:cs="华文宋体" w:hint="eastAsia"/>
          <w:color w:val="000000" w:themeColor="text1"/>
          <w:sz w:val="24"/>
        </w:rPr>
        <w:t>代</w:t>
      </w:r>
      <w:r>
        <w:rPr>
          <w:rFonts w:ascii="华文宋体" w:eastAsia="华文宋体" w:hAnsi="华文宋体" w:cs="华文宋体" w:hint="eastAsia"/>
          <w:color w:val="000000" w:themeColor="text1"/>
          <w:sz w:val="24"/>
        </w:rPr>
        <w:t xml:space="preserve">    </w:t>
      </w:r>
      <w:r>
        <w:rPr>
          <w:rFonts w:ascii="华文宋体" w:eastAsia="华文宋体" w:hAnsi="华文宋体" w:cs="华文宋体" w:hint="eastAsia"/>
          <w:color w:val="000000" w:themeColor="text1"/>
          <w:sz w:val="24"/>
        </w:rPr>
        <w:t>码：</w:t>
      </w:r>
      <w:r>
        <w:rPr>
          <w:rFonts w:ascii="华文宋体" w:eastAsia="华文宋体" w:hAnsi="华文宋体" w:cs="华文宋体" w:hint="eastAsia"/>
          <w:color w:val="000000" w:themeColor="text1"/>
          <w:sz w:val="24"/>
        </w:rPr>
        <w:t>6701</w:t>
      </w:r>
    </w:p>
    <w:p w:rsidR="000221FC" w:rsidRDefault="00D538A7">
      <w:pPr>
        <w:snapToGrid w:val="0"/>
        <w:spacing w:line="360" w:lineRule="auto"/>
        <w:ind w:firstLineChars="550" w:firstLine="132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专业名称：音乐教育</w:t>
      </w:r>
      <w:r>
        <w:rPr>
          <w:rFonts w:ascii="华文宋体" w:eastAsia="华文宋体" w:hAnsi="华文宋体" w:cs="华文宋体" w:hint="eastAsia"/>
          <w:color w:val="000000" w:themeColor="text1"/>
          <w:sz w:val="24"/>
        </w:rPr>
        <w:t xml:space="preserve">              </w:t>
      </w:r>
      <w:r>
        <w:rPr>
          <w:rFonts w:ascii="华文宋体" w:eastAsia="华文宋体" w:hAnsi="华文宋体" w:cs="华文宋体" w:hint="eastAsia"/>
          <w:color w:val="000000" w:themeColor="text1"/>
          <w:sz w:val="24"/>
        </w:rPr>
        <w:t>专业代码：</w:t>
      </w:r>
      <w:r>
        <w:rPr>
          <w:rFonts w:ascii="华文宋体" w:eastAsia="华文宋体" w:hAnsi="华文宋体" w:cs="华文宋体" w:hint="eastAsia"/>
          <w:color w:val="000000" w:themeColor="text1"/>
          <w:sz w:val="24"/>
        </w:rPr>
        <w:t>670112K</w:t>
      </w:r>
    </w:p>
    <w:p w:rsidR="000221FC" w:rsidRDefault="00D538A7">
      <w:pPr>
        <w:snapToGrid w:val="0"/>
        <w:spacing w:line="360" w:lineRule="auto"/>
        <w:ind w:firstLineChars="550" w:firstLine="1320"/>
        <w:rPr>
          <w:rFonts w:ascii="华文宋体" w:eastAsia="华文宋体" w:hAnsi="华文宋体" w:cs="华文宋体"/>
          <w:b/>
          <w:bCs/>
          <w:color w:val="000000" w:themeColor="text1"/>
          <w:spacing w:val="20"/>
          <w:sz w:val="28"/>
          <w:szCs w:val="28"/>
        </w:rPr>
      </w:pPr>
      <w:r>
        <w:rPr>
          <w:rFonts w:ascii="华文宋体" w:eastAsia="华文宋体" w:hAnsi="华文宋体" w:cs="华文宋体" w:hint="eastAsia"/>
          <w:color w:val="000000" w:themeColor="text1"/>
          <w:sz w:val="24"/>
        </w:rPr>
        <w:t>所在学院：音乐学院</w:t>
      </w:r>
      <w:r>
        <w:rPr>
          <w:rFonts w:ascii="华文宋体" w:eastAsia="华文宋体" w:hAnsi="华文宋体" w:cs="华文宋体" w:hint="eastAsia"/>
          <w:color w:val="000000" w:themeColor="text1"/>
          <w:sz w:val="24"/>
        </w:rPr>
        <w:t xml:space="preserve">              </w:t>
      </w:r>
      <w:r>
        <w:rPr>
          <w:rFonts w:ascii="华文宋体" w:eastAsia="华文宋体" w:hAnsi="华文宋体" w:cs="华文宋体" w:hint="eastAsia"/>
          <w:color w:val="000000" w:themeColor="text1"/>
          <w:sz w:val="24"/>
          <w:szCs w:val="24"/>
        </w:rPr>
        <w:t>适用年级：</w:t>
      </w:r>
      <w:r>
        <w:rPr>
          <w:rFonts w:ascii="华文宋体" w:eastAsia="华文宋体" w:hAnsi="华文宋体" w:cs="华文宋体" w:hint="eastAsia"/>
          <w:color w:val="000000" w:themeColor="text1"/>
          <w:sz w:val="24"/>
          <w:szCs w:val="24"/>
        </w:rPr>
        <w:t>2018</w:t>
      </w:r>
      <w:r>
        <w:rPr>
          <w:rFonts w:ascii="华文宋体" w:eastAsia="华文宋体" w:hAnsi="华文宋体" w:cs="华文宋体" w:hint="eastAsia"/>
          <w:color w:val="000000" w:themeColor="text1"/>
          <w:sz w:val="24"/>
          <w:szCs w:val="24"/>
        </w:rPr>
        <w:t>级</w:t>
      </w:r>
    </w:p>
    <w:p w:rsidR="000221FC" w:rsidRDefault="00D538A7">
      <w:pPr>
        <w:snapToGrid w:val="0"/>
        <w:spacing w:line="360" w:lineRule="auto"/>
        <w:jc w:val="left"/>
        <w:outlineLvl w:val="0"/>
        <w:rPr>
          <w:rFonts w:ascii="黑体" w:eastAsia="黑体" w:hAnsi="宋体"/>
          <w:b/>
          <w:bCs/>
          <w:color w:val="000000" w:themeColor="text1"/>
          <w:spacing w:val="20"/>
          <w:sz w:val="28"/>
          <w:szCs w:val="28"/>
        </w:rPr>
      </w:pPr>
      <w:r>
        <w:rPr>
          <w:rFonts w:ascii="黑体" w:eastAsia="黑体" w:hAnsi="宋体" w:hint="eastAsia"/>
          <w:b/>
          <w:bCs/>
          <w:color w:val="000000" w:themeColor="text1"/>
          <w:spacing w:val="20"/>
          <w:sz w:val="28"/>
          <w:szCs w:val="28"/>
        </w:rPr>
        <w:t>二、入学要求</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参加</w:t>
      </w:r>
      <w:r>
        <w:rPr>
          <w:rFonts w:ascii="华文宋体" w:eastAsia="华文宋体" w:hAnsi="华文宋体" w:cs="华文宋体" w:hint="eastAsia"/>
          <w:color w:val="000000" w:themeColor="text1"/>
          <w:sz w:val="24"/>
        </w:rPr>
        <w:t>2018</w:t>
      </w:r>
      <w:r>
        <w:rPr>
          <w:rFonts w:ascii="华文宋体" w:eastAsia="华文宋体" w:hAnsi="华文宋体" w:cs="华文宋体" w:hint="eastAsia"/>
          <w:color w:val="000000" w:themeColor="text1"/>
          <w:sz w:val="24"/>
        </w:rPr>
        <w:t>年省级教育主管部门组织的音乐专业、文化高考合格且被正式录取的专科学生。</w:t>
      </w:r>
    </w:p>
    <w:p w:rsidR="000221FC" w:rsidRDefault="00D538A7">
      <w:pPr>
        <w:snapToGrid w:val="0"/>
        <w:spacing w:line="360" w:lineRule="auto"/>
        <w:jc w:val="left"/>
        <w:outlineLvl w:val="0"/>
        <w:rPr>
          <w:rFonts w:ascii="黑体" w:eastAsia="黑体" w:hAnsi="宋体"/>
          <w:b/>
          <w:bCs/>
          <w:color w:val="000000" w:themeColor="text1"/>
          <w:spacing w:val="20"/>
          <w:sz w:val="28"/>
          <w:szCs w:val="28"/>
        </w:rPr>
      </w:pPr>
      <w:r>
        <w:rPr>
          <w:rFonts w:ascii="黑体" w:eastAsia="黑体" w:hAnsi="宋体" w:hint="eastAsia"/>
          <w:b/>
          <w:bCs/>
          <w:color w:val="000000" w:themeColor="text1"/>
          <w:spacing w:val="20"/>
          <w:sz w:val="28"/>
          <w:szCs w:val="28"/>
        </w:rPr>
        <w:t>三、修业年限</w:t>
      </w:r>
    </w:p>
    <w:p w:rsidR="000221FC" w:rsidRDefault="00D538A7">
      <w:pPr>
        <w:snapToGrid w:val="0"/>
        <w:spacing w:line="360" w:lineRule="auto"/>
        <w:ind w:firstLineChars="200" w:firstLine="48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基本学制：全日制学制三年</w:t>
      </w:r>
    </w:p>
    <w:p w:rsidR="000221FC" w:rsidRDefault="00D538A7">
      <w:pPr>
        <w:snapToGrid w:val="0"/>
        <w:spacing w:line="360" w:lineRule="auto"/>
        <w:ind w:firstLineChars="200" w:firstLine="480"/>
        <w:rPr>
          <w:rFonts w:ascii="华文宋体" w:eastAsia="华文宋体" w:hAnsi="华文宋体" w:cs="华文宋体"/>
          <w:color w:val="000000" w:themeColor="text1"/>
        </w:rPr>
      </w:pPr>
      <w:r>
        <w:rPr>
          <w:rFonts w:ascii="华文宋体" w:eastAsia="华文宋体" w:hAnsi="华文宋体" w:cs="华文宋体" w:hint="eastAsia"/>
          <w:color w:val="000000" w:themeColor="text1"/>
          <w:sz w:val="24"/>
        </w:rPr>
        <w:t>修业年限：</w:t>
      </w:r>
      <w:r>
        <w:rPr>
          <w:rFonts w:ascii="华文宋体" w:eastAsia="华文宋体" w:hAnsi="华文宋体" w:cs="华文宋体" w:hint="eastAsia"/>
          <w:color w:val="000000" w:themeColor="text1"/>
          <w:sz w:val="24"/>
        </w:rPr>
        <w:t>3-5</w:t>
      </w:r>
      <w:r>
        <w:rPr>
          <w:rFonts w:ascii="华文宋体" w:eastAsia="华文宋体" w:hAnsi="华文宋体" w:cs="华文宋体" w:hint="eastAsia"/>
          <w:color w:val="000000" w:themeColor="text1"/>
          <w:sz w:val="24"/>
        </w:rPr>
        <w:t>年</w:t>
      </w:r>
    </w:p>
    <w:p w:rsidR="000221FC" w:rsidRDefault="00D538A7">
      <w:pPr>
        <w:snapToGrid w:val="0"/>
        <w:spacing w:line="360" w:lineRule="auto"/>
        <w:jc w:val="left"/>
        <w:outlineLvl w:val="0"/>
        <w:rPr>
          <w:rFonts w:ascii="黑体" w:eastAsia="黑体" w:hAnsi="宋体"/>
          <w:b/>
          <w:bCs/>
          <w:color w:val="000000" w:themeColor="text1"/>
          <w:spacing w:val="20"/>
          <w:sz w:val="28"/>
          <w:szCs w:val="28"/>
        </w:rPr>
      </w:pPr>
      <w:r>
        <w:rPr>
          <w:rFonts w:ascii="黑体" w:eastAsia="黑体" w:hAnsi="宋体" w:hint="eastAsia"/>
          <w:b/>
          <w:bCs/>
          <w:color w:val="000000" w:themeColor="text1"/>
          <w:spacing w:val="20"/>
          <w:sz w:val="28"/>
          <w:szCs w:val="28"/>
        </w:rPr>
        <w:t>四、职业面向</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134"/>
        <w:gridCol w:w="1304"/>
        <w:gridCol w:w="1531"/>
        <w:gridCol w:w="1701"/>
        <w:gridCol w:w="3118"/>
      </w:tblGrid>
      <w:tr w:rsidR="000221FC" w:rsidTr="006D69F1">
        <w:trPr>
          <w:trHeight w:val="639"/>
        </w:trPr>
        <w:tc>
          <w:tcPr>
            <w:tcW w:w="959" w:type="dxa"/>
            <w:vAlign w:val="center"/>
          </w:tcPr>
          <w:p w:rsidR="000221FC" w:rsidRDefault="00D538A7">
            <w:pPr>
              <w:adjustRightInd w:val="0"/>
              <w:snapToGrid w:val="0"/>
              <w:spacing w:line="276" w:lineRule="auto"/>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对应</w:t>
            </w:r>
          </w:p>
          <w:p w:rsidR="000221FC" w:rsidRDefault="00D538A7">
            <w:pPr>
              <w:adjustRightInd w:val="0"/>
              <w:snapToGrid w:val="0"/>
              <w:spacing w:line="276" w:lineRule="auto"/>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产业</w:t>
            </w:r>
          </w:p>
        </w:tc>
        <w:tc>
          <w:tcPr>
            <w:tcW w:w="1134" w:type="dxa"/>
            <w:vAlign w:val="center"/>
          </w:tcPr>
          <w:p w:rsidR="000221FC" w:rsidRDefault="00D538A7">
            <w:pPr>
              <w:spacing w:line="276" w:lineRule="auto"/>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职业领域</w:t>
            </w:r>
          </w:p>
        </w:tc>
        <w:tc>
          <w:tcPr>
            <w:tcW w:w="1304" w:type="dxa"/>
            <w:vAlign w:val="center"/>
          </w:tcPr>
          <w:p w:rsidR="000221FC" w:rsidRDefault="00D538A7">
            <w:pPr>
              <w:spacing w:line="276" w:lineRule="auto"/>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职业岗位</w:t>
            </w:r>
          </w:p>
        </w:tc>
        <w:tc>
          <w:tcPr>
            <w:tcW w:w="1531" w:type="dxa"/>
            <w:vAlign w:val="center"/>
          </w:tcPr>
          <w:p w:rsidR="000221FC" w:rsidRDefault="00D538A7">
            <w:pPr>
              <w:adjustRightInd w:val="0"/>
              <w:snapToGrid w:val="0"/>
              <w:spacing w:line="276" w:lineRule="auto"/>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国家职业分类代码</w:t>
            </w:r>
          </w:p>
        </w:tc>
        <w:tc>
          <w:tcPr>
            <w:tcW w:w="1701" w:type="dxa"/>
            <w:vAlign w:val="center"/>
          </w:tcPr>
          <w:p w:rsidR="000221FC" w:rsidRDefault="00D538A7">
            <w:pPr>
              <w:spacing w:line="276" w:lineRule="auto"/>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主要工作任务</w:t>
            </w:r>
          </w:p>
        </w:tc>
        <w:tc>
          <w:tcPr>
            <w:tcW w:w="3118" w:type="dxa"/>
            <w:vAlign w:val="center"/>
          </w:tcPr>
          <w:p w:rsidR="000221FC" w:rsidRDefault="00D538A7">
            <w:pPr>
              <w:spacing w:line="276" w:lineRule="auto"/>
              <w:ind w:firstLineChars="150" w:firstLine="315"/>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职业能力特征</w:t>
            </w:r>
          </w:p>
        </w:tc>
      </w:tr>
      <w:tr w:rsidR="000221FC" w:rsidTr="006D69F1">
        <w:trPr>
          <w:trHeight w:val="882"/>
        </w:trPr>
        <w:tc>
          <w:tcPr>
            <w:tcW w:w="959" w:type="dxa"/>
            <w:vMerge w:val="restart"/>
            <w:vAlign w:val="center"/>
          </w:tcPr>
          <w:p w:rsidR="000221FC" w:rsidRDefault="00D538A7">
            <w:pPr>
              <w:snapToGrid w:val="0"/>
              <w:spacing w:line="276" w:lineRule="auto"/>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音乐产业事业</w:t>
            </w:r>
            <w:r>
              <w:rPr>
                <w:rFonts w:ascii="华文宋体" w:eastAsia="华文宋体" w:hAnsi="华文宋体" w:cs="华文宋体" w:hint="eastAsia"/>
                <w:color w:val="000000" w:themeColor="text1"/>
              </w:rPr>
              <w:t>P8221/P8231/8236/8293</w:t>
            </w:r>
          </w:p>
          <w:p w:rsidR="000221FC" w:rsidRDefault="000221FC">
            <w:pPr>
              <w:snapToGrid w:val="0"/>
              <w:spacing w:line="276" w:lineRule="auto"/>
              <w:rPr>
                <w:rFonts w:ascii="华文宋体" w:eastAsia="华文宋体" w:hAnsi="华文宋体" w:cs="华文宋体"/>
                <w:color w:val="000000" w:themeColor="text1"/>
              </w:rPr>
            </w:pPr>
          </w:p>
        </w:tc>
        <w:tc>
          <w:tcPr>
            <w:tcW w:w="1134" w:type="dxa"/>
            <w:vAlign w:val="center"/>
          </w:tcPr>
          <w:p w:rsidR="000221FC" w:rsidRDefault="00D538A7">
            <w:pPr>
              <w:snapToGrid w:val="0"/>
              <w:spacing w:line="276" w:lineRule="auto"/>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社会音乐教育培训机构</w:t>
            </w:r>
          </w:p>
        </w:tc>
        <w:tc>
          <w:tcPr>
            <w:tcW w:w="1304" w:type="dxa"/>
            <w:vAlign w:val="center"/>
          </w:tcPr>
          <w:p w:rsidR="000221FC" w:rsidRDefault="00D538A7">
            <w:pPr>
              <w:snapToGrid w:val="0"/>
              <w:spacing w:line="276" w:lineRule="auto"/>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社会艺术学校音乐教师</w:t>
            </w:r>
          </w:p>
        </w:tc>
        <w:tc>
          <w:tcPr>
            <w:tcW w:w="1531" w:type="dxa"/>
            <w:vAlign w:val="center"/>
          </w:tcPr>
          <w:p w:rsidR="000221FC" w:rsidRDefault="00D538A7">
            <w:pPr>
              <w:snapToGrid w:val="0"/>
              <w:spacing w:line="276" w:lineRule="auto"/>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2-09</w:t>
            </w:r>
            <w:r>
              <w:rPr>
                <w:rFonts w:ascii="华文宋体" w:eastAsia="华文宋体" w:hAnsi="华文宋体" w:cs="华文宋体" w:hint="eastAsia"/>
                <w:color w:val="000000" w:themeColor="text1"/>
              </w:rPr>
              <w:t>（</w:t>
            </w:r>
            <w:r>
              <w:rPr>
                <w:rFonts w:ascii="华文宋体" w:eastAsia="华文宋体" w:hAnsi="华文宋体" w:cs="华文宋体" w:hint="eastAsia"/>
                <w:color w:val="000000" w:themeColor="text1"/>
              </w:rPr>
              <w:t>GBM2-4</w:t>
            </w:r>
            <w:r>
              <w:rPr>
                <w:rFonts w:ascii="华文宋体" w:eastAsia="华文宋体" w:hAnsi="华文宋体" w:cs="华文宋体" w:hint="eastAsia"/>
                <w:color w:val="000000" w:themeColor="text1"/>
              </w:rPr>
              <w:t>）教学人员</w:t>
            </w:r>
          </w:p>
        </w:tc>
        <w:tc>
          <w:tcPr>
            <w:tcW w:w="1701" w:type="dxa"/>
            <w:vAlign w:val="center"/>
          </w:tcPr>
          <w:p w:rsidR="000221FC" w:rsidRDefault="00D538A7">
            <w:pPr>
              <w:snapToGrid w:val="0"/>
              <w:spacing w:line="276" w:lineRule="auto"/>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担任社会艺术培训机构音乐教育教学管理工作</w:t>
            </w:r>
          </w:p>
        </w:tc>
        <w:tc>
          <w:tcPr>
            <w:tcW w:w="3118" w:type="dxa"/>
            <w:vAlign w:val="center"/>
          </w:tcPr>
          <w:p w:rsidR="000221FC" w:rsidRDefault="00D538A7">
            <w:pPr>
              <w:snapToGrid w:val="0"/>
              <w:spacing w:line="276" w:lineRule="auto"/>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具有社会培训机构所需的高层次音乐基本技能、教育教学技能和综合能力。</w:t>
            </w:r>
          </w:p>
        </w:tc>
      </w:tr>
      <w:tr w:rsidR="000221FC" w:rsidTr="006D69F1">
        <w:trPr>
          <w:trHeight w:val="1698"/>
        </w:trPr>
        <w:tc>
          <w:tcPr>
            <w:tcW w:w="959" w:type="dxa"/>
            <w:vMerge/>
            <w:vAlign w:val="center"/>
          </w:tcPr>
          <w:p w:rsidR="000221FC" w:rsidRDefault="000221FC">
            <w:pPr>
              <w:snapToGrid w:val="0"/>
              <w:spacing w:line="276" w:lineRule="auto"/>
              <w:rPr>
                <w:rFonts w:ascii="华文宋体" w:eastAsia="华文宋体" w:hAnsi="华文宋体" w:cs="华文宋体"/>
                <w:color w:val="000000" w:themeColor="text1"/>
              </w:rPr>
            </w:pPr>
          </w:p>
        </w:tc>
        <w:tc>
          <w:tcPr>
            <w:tcW w:w="1134" w:type="dxa"/>
            <w:vAlign w:val="center"/>
          </w:tcPr>
          <w:p w:rsidR="000221FC" w:rsidRDefault="00D538A7">
            <w:pPr>
              <w:snapToGrid w:val="0"/>
              <w:spacing w:line="276" w:lineRule="auto"/>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中小学校</w:t>
            </w:r>
          </w:p>
        </w:tc>
        <w:tc>
          <w:tcPr>
            <w:tcW w:w="1304" w:type="dxa"/>
            <w:vAlign w:val="center"/>
          </w:tcPr>
          <w:p w:rsidR="000221FC" w:rsidRDefault="00D538A7">
            <w:pPr>
              <w:snapToGrid w:val="0"/>
              <w:spacing w:line="276" w:lineRule="auto"/>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中小学校</w:t>
            </w:r>
          </w:p>
          <w:p w:rsidR="000221FC" w:rsidRDefault="00D538A7">
            <w:pPr>
              <w:snapToGrid w:val="0"/>
              <w:spacing w:line="276" w:lineRule="auto"/>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音乐老师</w:t>
            </w:r>
          </w:p>
        </w:tc>
        <w:tc>
          <w:tcPr>
            <w:tcW w:w="1531" w:type="dxa"/>
            <w:vAlign w:val="center"/>
          </w:tcPr>
          <w:p w:rsidR="000221FC" w:rsidRDefault="00D538A7">
            <w:pPr>
              <w:snapToGrid w:val="0"/>
              <w:spacing w:line="276" w:lineRule="auto"/>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2-09</w:t>
            </w:r>
            <w:r>
              <w:rPr>
                <w:rFonts w:ascii="华文宋体" w:eastAsia="华文宋体" w:hAnsi="华文宋体" w:cs="华文宋体" w:hint="eastAsia"/>
                <w:color w:val="000000" w:themeColor="text1"/>
              </w:rPr>
              <w:t>（</w:t>
            </w:r>
            <w:r>
              <w:rPr>
                <w:rFonts w:ascii="华文宋体" w:eastAsia="华文宋体" w:hAnsi="华文宋体" w:cs="华文宋体" w:hint="eastAsia"/>
                <w:color w:val="000000" w:themeColor="text1"/>
              </w:rPr>
              <w:t>GBM2-4</w:t>
            </w:r>
            <w:r>
              <w:rPr>
                <w:rFonts w:ascii="华文宋体" w:eastAsia="华文宋体" w:hAnsi="华文宋体" w:cs="华文宋体" w:hint="eastAsia"/>
                <w:color w:val="000000" w:themeColor="text1"/>
              </w:rPr>
              <w:t>）教学人员</w:t>
            </w:r>
          </w:p>
        </w:tc>
        <w:tc>
          <w:tcPr>
            <w:tcW w:w="1701" w:type="dxa"/>
            <w:vAlign w:val="center"/>
          </w:tcPr>
          <w:p w:rsidR="000221FC" w:rsidRDefault="00D538A7">
            <w:pPr>
              <w:snapToGrid w:val="0"/>
              <w:spacing w:line="276" w:lineRule="auto"/>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担任职业学校音乐教育教学工作</w:t>
            </w:r>
          </w:p>
        </w:tc>
        <w:tc>
          <w:tcPr>
            <w:tcW w:w="3118" w:type="dxa"/>
            <w:vAlign w:val="center"/>
          </w:tcPr>
          <w:p w:rsidR="000221FC" w:rsidRDefault="00D538A7">
            <w:pPr>
              <w:snapToGrid w:val="0"/>
              <w:spacing w:line="276" w:lineRule="auto"/>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具有从事职业学校教育教学的教师能力和基本的弹、唱能力、音乐活动组织能力、科研能力等音乐学科能力。</w:t>
            </w:r>
          </w:p>
        </w:tc>
      </w:tr>
    </w:tbl>
    <w:p w:rsidR="000221FC" w:rsidRDefault="00D538A7">
      <w:pPr>
        <w:snapToGrid w:val="0"/>
        <w:spacing w:line="360" w:lineRule="auto"/>
        <w:jc w:val="left"/>
        <w:outlineLvl w:val="0"/>
        <w:rPr>
          <w:rFonts w:ascii="黑体" w:eastAsia="黑体" w:hAnsi="宋体"/>
          <w:b/>
          <w:bCs/>
          <w:color w:val="000000" w:themeColor="text1"/>
          <w:spacing w:val="20"/>
          <w:sz w:val="28"/>
          <w:szCs w:val="28"/>
        </w:rPr>
      </w:pPr>
      <w:r>
        <w:rPr>
          <w:rFonts w:ascii="黑体" w:eastAsia="黑体" w:hAnsi="宋体" w:hint="eastAsia"/>
          <w:b/>
          <w:bCs/>
          <w:color w:val="000000" w:themeColor="text1"/>
          <w:spacing w:val="20"/>
          <w:sz w:val="28"/>
          <w:szCs w:val="28"/>
        </w:rPr>
        <w:t>五、培养目标与培养规格</w:t>
      </w:r>
    </w:p>
    <w:p w:rsidR="000221FC" w:rsidRDefault="00D538A7">
      <w:pPr>
        <w:snapToGrid w:val="0"/>
        <w:spacing w:line="360" w:lineRule="auto"/>
        <w:jc w:val="left"/>
        <w:outlineLvl w:val="0"/>
        <w:rPr>
          <w:rFonts w:ascii="黑体" w:eastAsia="黑体" w:hAnsi="宋体"/>
          <w:b/>
          <w:bCs/>
          <w:color w:val="000000" w:themeColor="text1"/>
          <w:spacing w:val="20"/>
          <w:sz w:val="28"/>
          <w:szCs w:val="28"/>
        </w:rPr>
      </w:pPr>
      <w:r>
        <w:rPr>
          <w:rFonts w:ascii="黑体" w:eastAsia="黑体" w:hAnsi="宋体" w:hint="eastAsia"/>
          <w:b/>
          <w:bCs/>
          <w:color w:val="000000" w:themeColor="text1"/>
          <w:spacing w:val="20"/>
          <w:sz w:val="28"/>
          <w:szCs w:val="28"/>
          <w:lang w:val="zh-CN"/>
        </w:rPr>
        <w:t>（一）培养目标</w:t>
      </w:r>
    </w:p>
    <w:p w:rsidR="000221FC" w:rsidRDefault="00D538A7">
      <w:pPr>
        <w:snapToGrid w:val="0"/>
        <w:spacing w:line="360" w:lineRule="auto"/>
        <w:ind w:firstLineChars="200" w:firstLine="48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以立德树人为根本目标，培养德、智、体、美、劳全面发展，适应社会经济发展和区域高端产业与产业高端需求，</w:t>
      </w:r>
      <w:r>
        <w:rPr>
          <w:rFonts w:ascii="华文宋体" w:eastAsia="华文宋体" w:hAnsi="华文宋体" w:cs="华文宋体" w:hint="eastAsia"/>
          <w:color w:val="000000" w:themeColor="text1"/>
          <w:sz w:val="24"/>
        </w:rPr>
        <w:t xml:space="preserve"> </w:t>
      </w:r>
      <w:r>
        <w:rPr>
          <w:rFonts w:ascii="华文宋体" w:eastAsia="华文宋体" w:hAnsi="华文宋体" w:cs="华文宋体" w:hint="eastAsia"/>
          <w:color w:val="000000" w:themeColor="text1"/>
          <w:sz w:val="24"/>
        </w:rPr>
        <w:t>具有一定的科学文化水平，</w:t>
      </w:r>
      <w:r>
        <w:rPr>
          <w:rFonts w:ascii="华文宋体" w:eastAsia="华文宋体" w:hAnsi="华文宋体" w:cs="华文宋体" w:hint="eastAsia"/>
          <w:color w:val="000000" w:themeColor="text1"/>
          <w:sz w:val="24"/>
        </w:rPr>
        <w:t xml:space="preserve"> </w:t>
      </w:r>
      <w:r>
        <w:rPr>
          <w:rFonts w:ascii="华文宋体" w:eastAsia="华文宋体" w:hAnsi="华文宋体" w:cs="华文宋体" w:hint="eastAsia"/>
          <w:color w:val="000000" w:themeColor="text1"/>
          <w:sz w:val="24"/>
        </w:rPr>
        <w:t>良好的人文素养、</w:t>
      </w:r>
      <w:r>
        <w:rPr>
          <w:rFonts w:ascii="华文宋体" w:eastAsia="华文宋体" w:hAnsi="华文宋体" w:cs="华文宋体" w:hint="eastAsia"/>
          <w:color w:val="000000" w:themeColor="text1"/>
          <w:sz w:val="24"/>
        </w:rPr>
        <w:t xml:space="preserve"> </w:t>
      </w:r>
      <w:r>
        <w:rPr>
          <w:rFonts w:ascii="华文宋体" w:eastAsia="华文宋体" w:hAnsi="华文宋体" w:cs="华文宋体" w:hint="eastAsia"/>
          <w:color w:val="000000" w:themeColor="text1"/>
          <w:sz w:val="24"/>
        </w:rPr>
        <w:t>职业道德和创新意识，精益求精的工匠精神，较强的就业能力和可持续发展的能力，具有系统的、扎实的教师教育和音乐专业知识，熟练掌握高水平音乐专业技能和音乐教育教学技能，面向文化艺术和教育行业的社会音乐教育机构、中小学校等专业领域，从事音乐教育教学管理等工作的音</w:t>
      </w:r>
      <w:r>
        <w:rPr>
          <w:rFonts w:ascii="华文宋体" w:eastAsia="华文宋体" w:hAnsi="华文宋体" w:cs="华文宋体" w:hint="eastAsia"/>
          <w:color w:val="000000" w:themeColor="text1"/>
          <w:sz w:val="24"/>
        </w:rPr>
        <w:lastRenderedPageBreak/>
        <w:t>乐教育工作者，能够从事音乐教育、群众文化指导、</w:t>
      </w:r>
      <w:r>
        <w:rPr>
          <w:rFonts w:ascii="华文宋体" w:eastAsia="华文宋体" w:hAnsi="华文宋体" w:cs="华文宋体" w:hint="eastAsia"/>
          <w:color w:val="000000" w:themeColor="text1"/>
          <w:sz w:val="24"/>
        </w:rPr>
        <w:t xml:space="preserve"> </w:t>
      </w:r>
      <w:r>
        <w:rPr>
          <w:rFonts w:ascii="华文宋体" w:eastAsia="华文宋体" w:hAnsi="华文宋体" w:cs="华文宋体" w:hint="eastAsia"/>
          <w:color w:val="000000" w:themeColor="text1"/>
          <w:sz w:val="24"/>
        </w:rPr>
        <w:t>文化艺术培训等工作的高素质技术技能人才。毕业</w:t>
      </w:r>
      <w:r>
        <w:rPr>
          <w:rFonts w:ascii="华文宋体" w:eastAsia="华文宋体" w:hAnsi="华文宋体" w:cs="华文宋体" w:hint="eastAsia"/>
          <w:color w:val="000000" w:themeColor="text1"/>
          <w:sz w:val="24"/>
        </w:rPr>
        <w:t>3-6</w:t>
      </w:r>
      <w:r>
        <w:rPr>
          <w:rFonts w:ascii="华文宋体" w:eastAsia="华文宋体" w:hAnsi="华文宋体" w:cs="华文宋体" w:hint="eastAsia"/>
          <w:color w:val="000000" w:themeColor="text1"/>
          <w:sz w:val="24"/>
        </w:rPr>
        <w:t>年，能够成为本岗位较成熟的音乐教育教学指导者。</w:t>
      </w:r>
    </w:p>
    <w:p w:rsidR="000221FC" w:rsidRDefault="00D538A7">
      <w:pPr>
        <w:snapToGrid w:val="0"/>
        <w:spacing w:line="360" w:lineRule="auto"/>
        <w:jc w:val="left"/>
        <w:outlineLvl w:val="0"/>
        <w:rPr>
          <w:rFonts w:ascii="黑体" w:eastAsia="黑体" w:hAnsi="宋体"/>
          <w:b/>
          <w:bCs/>
          <w:color w:val="000000" w:themeColor="text1"/>
          <w:spacing w:val="20"/>
          <w:sz w:val="28"/>
          <w:szCs w:val="28"/>
          <w:lang w:val="zh-CN"/>
        </w:rPr>
      </w:pPr>
      <w:r>
        <w:rPr>
          <w:rFonts w:ascii="黑体" w:eastAsia="黑体" w:hAnsi="宋体" w:hint="eastAsia"/>
          <w:b/>
          <w:bCs/>
          <w:color w:val="000000" w:themeColor="text1"/>
          <w:spacing w:val="20"/>
          <w:sz w:val="28"/>
          <w:szCs w:val="28"/>
          <w:lang w:val="zh-CN"/>
        </w:rPr>
        <w:t>（二）培养规格</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1</w:t>
      </w: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知识要求</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1</w:t>
      </w:r>
      <w:r>
        <w:rPr>
          <w:rFonts w:ascii="华文宋体" w:eastAsia="华文宋体" w:hAnsi="华文宋体" w:cs="华文宋体" w:hint="eastAsia"/>
          <w:color w:val="000000" w:themeColor="text1"/>
          <w:sz w:val="24"/>
        </w:rPr>
        <w:t>）掌握必备的思想政治理论、科学文化基础知识和中华优秀传统文化知识。</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2</w:t>
      </w:r>
      <w:r>
        <w:rPr>
          <w:rFonts w:ascii="华文宋体" w:eastAsia="华文宋体" w:hAnsi="华文宋体" w:cs="华文宋体" w:hint="eastAsia"/>
          <w:color w:val="000000" w:themeColor="text1"/>
          <w:sz w:val="24"/>
        </w:rPr>
        <w:t>）熟悉</w:t>
      </w:r>
      <w:r>
        <w:rPr>
          <w:rFonts w:ascii="华文宋体" w:eastAsia="华文宋体" w:hAnsi="华文宋体" w:cs="华文宋体" w:hint="eastAsia"/>
          <w:color w:val="000000" w:themeColor="text1"/>
          <w:sz w:val="24"/>
        </w:rPr>
        <w:t>与本专业相关的法律法规以及环境保护、安全消防等知识。</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3</w:t>
      </w:r>
      <w:r>
        <w:rPr>
          <w:rFonts w:ascii="华文宋体" w:eastAsia="华文宋体" w:hAnsi="华文宋体" w:cs="华文宋体" w:hint="eastAsia"/>
          <w:color w:val="000000" w:themeColor="text1"/>
          <w:sz w:val="24"/>
        </w:rPr>
        <w:t>）掌握</w:t>
      </w:r>
      <w:r>
        <w:rPr>
          <w:rFonts w:ascii="华文宋体" w:eastAsia="华文宋体" w:hAnsi="华文宋体" w:cs="华文宋体" w:hint="eastAsia"/>
          <w:color w:val="000000" w:themeColor="text1"/>
          <w:sz w:val="24"/>
        </w:rPr>
        <w:t>音乐基础理论</w:t>
      </w:r>
      <w:r>
        <w:rPr>
          <w:rFonts w:ascii="华文宋体" w:eastAsia="华文宋体" w:hAnsi="华文宋体" w:cs="华文宋体" w:hint="eastAsia"/>
          <w:color w:val="000000" w:themeColor="text1"/>
          <w:sz w:val="24"/>
        </w:rPr>
        <w:t>、视唱练耳、多声部音乐等基础理论知识。</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4</w:t>
      </w: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掌握声乐演唱和合唱的基础理论知识。</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5</w:t>
      </w:r>
      <w:r>
        <w:rPr>
          <w:rFonts w:ascii="华文宋体" w:eastAsia="华文宋体" w:hAnsi="华文宋体" w:cs="华文宋体" w:hint="eastAsia"/>
          <w:color w:val="000000" w:themeColor="text1"/>
          <w:sz w:val="24"/>
        </w:rPr>
        <w:t>）掌握音乐作品分析与歌曲写作等音乐理论知识。</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6</w:t>
      </w:r>
      <w:r>
        <w:rPr>
          <w:rFonts w:ascii="华文宋体" w:eastAsia="华文宋体" w:hAnsi="华文宋体" w:cs="华文宋体" w:hint="eastAsia"/>
          <w:color w:val="000000" w:themeColor="text1"/>
          <w:sz w:val="24"/>
        </w:rPr>
        <w:t>）熟悉中西方音乐的发展脉络、风格流派及代表作品。</w:t>
      </w:r>
      <w:r>
        <w:rPr>
          <w:rFonts w:ascii="华文宋体" w:eastAsia="华文宋体" w:hAnsi="华文宋体" w:cs="华文宋体" w:hint="eastAsia"/>
          <w:color w:val="000000" w:themeColor="text1"/>
          <w:sz w:val="24"/>
        </w:rPr>
        <w:t xml:space="preserve"> </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7</w:t>
      </w: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熟悉群众文化活动策划知识和方法。</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8</w:t>
      </w:r>
      <w:r>
        <w:rPr>
          <w:rFonts w:ascii="华文宋体" w:eastAsia="华文宋体" w:hAnsi="华文宋体" w:cs="华文宋体" w:hint="eastAsia"/>
          <w:color w:val="000000" w:themeColor="text1"/>
          <w:sz w:val="24"/>
        </w:rPr>
        <w:t>）了解音乐教育教学相关理论知识。</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9</w:t>
      </w:r>
      <w:r>
        <w:rPr>
          <w:rFonts w:ascii="华文宋体" w:eastAsia="华文宋体" w:hAnsi="华文宋体" w:cs="华文宋体" w:hint="eastAsia"/>
          <w:color w:val="000000" w:themeColor="text1"/>
          <w:sz w:val="24"/>
        </w:rPr>
        <w:t>）了解艺术学以及其他艺术门类基础知识。</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2</w:t>
      </w: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能力要求</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1</w:t>
      </w: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具有探究学习、终身学习、分析问题和解决问题的能力。</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2</w:t>
      </w: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具有良好的语言、文字表达能力和沟通能力。</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3</w:t>
      </w:r>
      <w:r>
        <w:rPr>
          <w:rFonts w:ascii="华文宋体" w:eastAsia="华文宋体" w:hAnsi="华文宋体" w:cs="华文宋体" w:hint="eastAsia"/>
          <w:color w:val="000000" w:themeColor="text1"/>
          <w:sz w:val="24"/>
        </w:rPr>
        <w:t>）具有较好地运用计算机处理文字、表格、图像等的基础能力以及艺术专业学习与实践中必需的计算机应用能力。</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4</w:t>
      </w:r>
      <w:r>
        <w:rPr>
          <w:rFonts w:ascii="华文宋体" w:eastAsia="华文宋体" w:hAnsi="华文宋体" w:cs="华文宋体" w:hint="eastAsia"/>
          <w:color w:val="000000" w:themeColor="text1"/>
          <w:sz w:val="24"/>
        </w:rPr>
        <w:t>）具有熟练的演唱、弹奏技能和表演能力。</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5</w:t>
      </w:r>
      <w:r>
        <w:rPr>
          <w:rFonts w:ascii="华文宋体" w:eastAsia="华文宋体" w:hAnsi="华文宋体" w:cs="华文宋体" w:hint="eastAsia"/>
          <w:color w:val="000000" w:themeColor="text1"/>
          <w:sz w:val="24"/>
        </w:rPr>
        <w:t>）具有良好的听辨能力、音乐分析能力和音乐鉴赏能力。</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6</w:t>
      </w:r>
      <w:r>
        <w:rPr>
          <w:rFonts w:ascii="华文宋体" w:eastAsia="华文宋体" w:hAnsi="华文宋体" w:cs="华文宋体" w:hint="eastAsia"/>
          <w:color w:val="000000" w:themeColor="text1"/>
          <w:sz w:val="24"/>
        </w:rPr>
        <w:t>）具有一定的伴唱、合唱能力。</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7</w:t>
      </w:r>
      <w:r>
        <w:rPr>
          <w:rFonts w:ascii="华文宋体" w:eastAsia="华文宋体" w:hAnsi="华文宋体" w:cs="华文宋体" w:hint="eastAsia"/>
          <w:color w:val="000000" w:themeColor="text1"/>
          <w:sz w:val="24"/>
        </w:rPr>
        <w:t>）具有一定的音乐教育专业教学能力。</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8</w:t>
      </w:r>
      <w:r>
        <w:rPr>
          <w:rFonts w:ascii="华文宋体" w:eastAsia="华文宋体" w:hAnsi="华文宋体" w:cs="华文宋体" w:hint="eastAsia"/>
          <w:color w:val="000000" w:themeColor="text1"/>
          <w:sz w:val="24"/>
        </w:rPr>
        <w:t>）具有一定的群众文化活动组织、策划、指导能力。</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3</w:t>
      </w: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素质要求</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1</w:t>
      </w:r>
      <w:r>
        <w:rPr>
          <w:rFonts w:ascii="华文宋体" w:eastAsia="华文宋体" w:hAnsi="华文宋体" w:cs="华文宋体" w:hint="eastAsia"/>
          <w:color w:val="000000" w:themeColor="text1"/>
          <w:sz w:val="24"/>
        </w:rPr>
        <w:t>）坚定拥护中国共产党领导和我国社会主义制度，在习近平新时代中国特色社</w:t>
      </w:r>
      <w:r>
        <w:rPr>
          <w:rFonts w:ascii="华文宋体" w:eastAsia="华文宋体" w:hAnsi="华文宋体" w:cs="华文宋体" w:hint="eastAsia"/>
          <w:color w:val="000000" w:themeColor="text1"/>
          <w:sz w:val="24"/>
        </w:rPr>
        <w:t xml:space="preserve"> </w:t>
      </w:r>
      <w:r>
        <w:rPr>
          <w:rFonts w:ascii="华文宋体" w:eastAsia="华文宋体" w:hAnsi="华文宋体" w:cs="华文宋体" w:hint="eastAsia"/>
          <w:color w:val="000000" w:themeColor="text1"/>
          <w:sz w:val="24"/>
        </w:rPr>
        <w:t>会主义思想指引下，践行社会主义核心价值观，具有深厚的爱国情感和中华民族自豪感。</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2</w:t>
      </w:r>
      <w:r>
        <w:rPr>
          <w:rFonts w:ascii="华文宋体" w:eastAsia="华文宋体" w:hAnsi="华文宋体" w:cs="华文宋体" w:hint="eastAsia"/>
          <w:color w:val="000000" w:themeColor="text1"/>
          <w:sz w:val="24"/>
        </w:rPr>
        <w:t>）崇尚宪法、遵法守纪、崇德向善、诚实守信、尊重生命、</w:t>
      </w:r>
      <w:r>
        <w:rPr>
          <w:rFonts w:ascii="华文宋体" w:eastAsia="华文宋体" w:hAnsi="华文宋体" w:cs="华文宋体" w:hint="eastAsia"/>
          <w:color w:val="000000" w:themeColor="text1"/>
          <w:sz w:val="24"/>
        </w:rPr>
        <w:t xml:space="preserve"> </w:t>
      </w:r>
      <w:r>
        <w:rPr>
          <w:rFonts w:ascii="华文宋体" w:eastAsia="华文宋体" w:hAnsi="华文宋体" w:cs="华文宋体" w:hint="eastAsia"/>
          <w:color w:val="000000" w:themeColor="text1"/>
          <w:sz w:val="24"/>
        </w:rPr>
        <w:t>热爱劳动，履行道德准则和行为规范，具有社会责任感和社会参与意识。</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3</w:t>
      </w:r>
      <w:r>
        <w:rPr>
          <w:rFonts w:ascii="华文宋体" w:eastAsia="华文宋体" w:hAnsi="华文宋体" w:cs="华文宋体" w:hint="eastAsia"/>
          <w:color w:val="000000" w:themeColor="text1"/>
          <w:sz w:val="24"/>
        </w:rPr>
        <w:t>）具有质量意识、环保意识、安全意识、信息素养、工匠精神、创新思维。</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lastRenderedPageBreak/>
        <w:t>（</w:t>
      </w:r>
      <w:r>
        <w:rPr>
          <w:rFonts w:ascii="华文宋体" w:eastAsia="华文宋体" w:hAnsi="华文宋体" w:cs="华文宋体" w:hint="eastAsia"/>
          <w:color w:val="000000" w:themeColor="text1"/>
          <w:sz w:val="24"/>
        </w:rPr>
        <w:t>4</w:t>
      </w:r>
      <w:r>
        <w:rPr>
          <w:rFonts w:ascii="华文宋体" w:eastAsia="华文宋体" w:hAnsi="华文宋体" w:cs="华文宋体" w:hint="eastAsia"/>
          <w:color w:val="000000" w:themeColor="text1"/>
          <w:sz w:val="24"/>
        </w:rPr>
        <w:t>）勇千奋斗、乐观向上，具有自我管理能力、职业生涯规划的意识，有较强的集体意识和团队合作精神。</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5</w:t>
      </w:r>
      <w:r>
        <w:rPr>
          <w:rFonts w:ascii="华文宋体" w:eastAsia="华文宋体" w:hAnsi="华文宋体" w:cs="华文宋体" w:hint="eastAsia"/>
          <w:color w:val="000000" w:themeColor="text1"/>
          <w:sz w:val="24"/>
        </w:rPr>
        <w:t>）具有健康的体魄、心理和健全的人格，掌握基本运动知识和</w:t>
      </w:r>
      <w:r>
        <w:rPr>
          <w:rFonts w:ascii="华文宋体" w:eastAsia="华文宋体" w:hAnsi="华文宋体" w:cs="华文宋体" w:hint="eastAsia"/>
          <w:color w:val="000000" w:themeColor="text1"/>
          <w:sz w:val="24"/>
        </w:rPr>
        <w:t xml:space="preserve"> 1 -2 </w:t>
      </w:r>
      <w:r>
        <w:rPr>
          <w:rFonts w:ascii="华文宋体" w:eastAsia="华文宋体" w:hAnsi="华文宋体" w:cs="华文宋体" w:hint="eastAsia"/>
          <w:color w:val="000000" w:themeColor="text1"/>
          <w:sz w:val="24"/>
        </w:rPr>
        <w:t>项运动技能，</w:t>
      </w:r>
      <w:r>
        <w:rPr>
          <w:rFonts w:ascii="华文宋体" w:eastAsia="华文宋体" w:hAnsi="华文宋体" w:cs="华文宋体" w:hint="eastAsia"/>
          <w:color w:val="000000" w:themeColor="text1"/>
          <w:sz w:val="24"/>
        </w:rPr>
        <w:t xml:space="preserve"> </w:t>
      </w:r>
      <w:r>
        <w:rPr>
          <w:rFonts w:ascii="华文宋体" w:eastAsia="华文宋体" w:hAnsi="华文宋体" w:cs="华文宋体" w:hint="eastAsia"/>
          <w:color w:val="000000" w:themeColor="text1"/>
          <w:sz w:val="24"/>
        </w:rPr>
        <w:t>养成良好的健身与卫生习惯，以及良好的行为习惯。</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6</w:t>
      </w:r>
      <w:r>
        <w:rPr>
          <w:rFonts w:ascii="华文宋体" w:eastAsia="华文宋体" w:hAnsi="华文宋体" w:cs="华文宋体" w:hint="eastAsia"/>
          <w:color w:val="000000" w:themeColor="text1"/>
          <w:sz w:val="24"/>
        </w:rPr>
        <w:t>）具有一定的审美和人文素养，能够形成</w:t>
      </w:r>
      <w:r>
        <w:rPr>
          <w:rFonts w:ascii="华文宋体" w:eastAsia="华文宋体" w:hAnsi="华文宋体" w:cs="华文宋体" w:hint="eastAsia"/>
          <w:color w:val="000000" w:themeColor="text1"/>
          <w:sz w:val="24"/>
        </w:rPr>
        <w:t xml:space="preserve"> 1 -2 </w:t>
      </w:r>
      <w:r>
        <w:rPr>
          <w:rFonts w:ascii="华文宋体" w:eastAsia="华文宋体" w:hAnsi="华文宋体" w:cs="华文宋体" w:hint="eastAsia"/>
          <w:color w:val="000000" w:themeColor="text1"/>
          <w:sz w:val="24"/>
        </w:rPr>
        <w:t>项艺术特长或爱好。</w:t>
      </w:r>
    </w:p>
    <w:p w:rsidR="000221FC" w:rsidRDefault="00D538A7">
      <w:pPr>
        <w:snapToGrid w:val="0"/>
        <w:spacing w:line="360" w:lineRule="auto"/>
        <w:jc w:val="left"/>
        <w:outlineLvl w:val="0"/>
        <w:rPr>
          <w:rFonts w:ascii="黑体" w:eastAsia="黑体" w:hAnsi="宋体"/>
          <w:b/>
          <w:bCs/>
          <w:color w:val="000000" w:themeColor="text1"/>
          <w:spacing w:val="20"/>
          <w:sz w:val="28"/>
          <w:szCs w:val="28"/>
          <w:lang w:val="zh-CN"/>
        </w:rPr>
      </w:pPr>
      <w:r>
        <w:rPr>
          <w:rFonts w:ascii="黑体" w:eastAsia="黑体" w:hAnsi="宋体" w:hint="eastAsia"/>
          <w:b/>
          <w:bCs/>
          <w:color w:val="000000" w:themeColor="text1"/>
          <w:spacing w:val="20"/>
          <w:sz w:val="28"/>
          <w:szCs w:val="28"/>
          <w:lang w:val="zh-CN"/>
        </w:rPr>
        <w:t>六、课程设置</w:t>
      </w:r>
    </w:p>
    <w:p w:rsidR="000221FC" w:rsidRDefault="00D538A7">
      <w:pPr>
        <w:snapToGrid w:val="0"/>
        <w:spacing w:line="360" w:lineRule="auto"/>
        <w:ind w:firstLine="465"/>
        <w:jc w:val="left"/>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 xml:space="preserve"> </w:t>
      </w:r>
      <w:r>
        <w:rPr>
          <w:rFonts w:ascii="华文宋体" w:eastAsia="华文宋体" w:hAnsi="华文宋体" w:cs="华文宋体" w:hint="eastAsia"/>
          <w:color w:val="000000" w:themeColor="text1"/>
          <w:sz w:val="24"/>
        </w:rPr>
        <w:t>2018</w:t>
      </w:r>
      <w:r>
        <w:rPr>
          <w:rFonts w:ascii="华文宋体" w:eastAsia="华文宋体" w:hAnsi="华文宋体" w:cs="华文宋体" w:hint="eastAsia"/>
          <w:color w:val="000000" w:themeColor="text1"/>
          <w:sz w:val="24"/>
        </w:rPr>
        <w:t>级人才培养方案的课程类别分为公共基础课程、专业</w:t>
      </w:r>
      <w:r w:rsidR="006D69F1">
        <w:rPr>
          <w:rFonts w:ascii="华文宋体" w:eastAsia="华文宋体" w:hAnsi="华文宋体" w:cs="华文宋体" w:hint="eastAsia"/>
          <w:color w:val="000000" w:themeColor="text1"/>
          <w:sz w:val="24"/>
        </w:rPr>
        <w:t>核心</w:t>
      </w:r>
      <w:r>
        <w:rPr>
          <w:rFonts w:ascii="华文宋体" w:eastAsia="华文宋体" w:hAnsi="华文宋体" w:cs="华文宋体" w:hint="eastAsia"/>
          <w:color w:val="000000" w:themeColor="text1"/>
          <w:sz w:val="24"/>
        </w:rPr>
        <w:t>课程、集中实践教学课程、素质能力拓展课程，按照课程的性质和修读方式，分为必修课和选修课。</w:t>
      </w:r>
    </w:p>
    <w:p w:rsidR="000221FC" w:rsidRDefault="00D538A7">
      <w:pPr>
        <w:adjustRightInd w:val="0"/>
        <w:snapToGrid w:val="0"/>
        <w:spacing w:line="360" w:lineRule="auto"/>
        <w:ind w:firstLine="465"/>
        <w:jc w:val="left"/>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（一）课程体系</w:t>
      </w:r>
    </w:p>
    <w:p w:rsidR="000221FC" w:rsidRDefault="00D538A7">
      <w:pPr>
        <w:adjustRightInd w:val="0"/>
        <w:snapToGrid w:val="0"/>
        <w:spacing w:line="360" w:lineRule="auto"/>
        <w:ind w:firstLine="465"/>
        <w:jc w:val="left"/>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本专业的专业（技能）课程体系构成分为：</w:t>
      </w:r>
    </w:p>
    <w:p w:rsidR="000221FC" w:rsidRDefault="00D538A7">
      <w:pPr>
        <w:pStyle w:val="ac"/>
        <w:adjustRightInd w:val="0"/>
        <w:snapToGrid w:val="0"/>
        <w:spacing w:beforeAutospacing="0" w:afterAutospacing="0" w:line="360" w:lineRule="auto"/>
        <w:ind w:firstLineChars="200" w:firstLine="480"/>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1</w:t>
      </w:r>
      <w:r>
        <w:rPr>
          <w:rFonts w:ascii="华文宋体" w:eastAsia="华文宋体" w:hAnsi="华文宋体" w:cs="华文宋体" w:hint="eastAsia"/>
          <w:color w:val="000000" w:themeColor="text1"/>
        </w:rPr>
        <w:t>、专业基础课程：基本乐理、视唱练耳、教学语言</w:t>
      </w:r>
      <w:r>
        <w:rPr>
          <w:rFonts w:ascii="华文宋体" w:eastAsia="华文宋体" w:hAnsi="华文宋体" w:cs="华文宋体" w:hint="eastAsia"/>
          <w:color w:val="000000" w:themeColor="text1"/>
        </w:rPr>
        <w:t>表达训练</w:t>
      </w:r>
      <w:r>
        <w:rPr>
          <w:rFonts w:ascii="华文宋体" w:eastAsia="华文宋体" w:hAnsi="华文宋体" w:cs="华文宋体" w:hint="eastAsia"/>
          <w:color w:val="000000" w:themeColor="text1"/>
        </w:rPr>
        <w:t>、形体</w:t>
      </w:r>
      <w:r>
        <w:rPr>
          <w:rFonts w:ascii="华文宋体" w:eastAsia="华文宋体" w:hAnsi="华文宋体" w:cs="华文宋体" w:hint="eastAsia"/>
          <w:color w:val="000000" w:themeColor="text1"/>
        </w:rPr>
        <w:t>训练</w:t>
      </w:r>
      <w:r>
        <w:rPr>
          <w:rFonts w:ascii="华文宋体" w:eastAsia="华文宋体" w:hAnsi="华文宋体" w:cs="华文宋体" w:hint="eastAsia"/>
          <w:color w:val="000000" w:themeColor="text1"/>
        </w:rPr>
        <w:t>与</w:t>
      </w:r>
      <w:r>
        <w:rPr>
          <w:rFonts w:ascii="华文宋体" w:eastAsia="华文宋体" w:hAnsi="华文宋体" w:cs="华文宋体" w:hint="eastAsia"/>
          <w:color w:val="000000" w:themeColor="text1"/>
        </w:rPr>
        <w:t>儿童</w:t>
      </w:r>
      <w:r>
        <w:rPr>
          <w:rFonts w:ascii="华文宋体" w:eastAsia="华文宋体" w:hAnsi="华文宋体" w:cs="华文宋体" w:hint="eastAsia"/>
          <w:color w:val="000000" w:themeColor="text1"/>
        </w:rPr>
        <w:t>舞蹈</w:t>
      </w:r>
      <w:r>
        <w:rPr>
          <w:rFonts w:ascii="华文宋体" w:eastAsia="华文宋体" w:hAnsi="华文宋体" w:cs="华文宋体" w:hint="eastAsia"/>
          <w:color w:val="000000" w:themeColor="text1"/>
        </w:rPr>
        <w:t>编排</w:t>
      </w:r>
      <w:r>
        <w:rPr>
          <w:rFonts w:ascii="华文宋体" w:eastAsia="华文宋体" w:hAnsi="华文宋体" w:cs="华文宋体" w:hint="eastAsia"/>
          <w:color w:val="000000" w:themeColor="text1"/>
        </w:rPr>
        <w:t>、艺术概论、音乐史与名作欣赏等。</w:t>
      </w:r>
    </w:p>
    <w:p w:rsidR="000221FC" w:rsidRDefault="00D538A7">
      <w:pPr>
        <w:pStyle w:val="ac"/>
        <w:adjustRightInd w:val="0"/>
        <w:snapToGrid w:val="0"/>
        <w:spacing w:beforeAutospacing="0" w:afterAutospacing="0" w:line="360" w:lineRule="auto"/>
        <w:ind w:firstLineChars="200" w:firstLine="480"/>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2</w:t>
      </w:r>
      <w:r>
        <w:rPr>
          <w:rFonts w:ascii="华文宋体" w:eastAsia="华文宋体" w:hAnsi="华文宋体" w:cs="华文宋体" w:hint="eastAsia"/>
          <w:color w:val="000000" w:themeColor="text1"/>
        </w:rPr>
        <w:t>、专业</w:t>
      </w:r>
      <w:r w:rsidR="006D69F1">
        <w:rPr>
          <w:rFonts w:ascii="华文宋体" w:eastAsia="华文宋体" w:hAnsi="华文宋体" w:cs="华文宋体" w:hint="eastAsia"/>
          <w:color w:val="000000" w:themeColor="text1"/>
        </w:rPr>
        <w:t>核心</w:t>
      </w:r>
      <w:bookmarkStart w:id="0" w:name="_GoBack"/>
      <w:bookmarkEnd w:id="0"/>
      <w:r>
        <w:rPr>
          <w:rFonts w:ascii="华文宋体" w:eastAsia="华文宋体" w:hAnsi="华文宋体" w:cs="华文宋体" w:hint="eastAsia"/>
          <w:color w:val="000000" w:themeColor="text1"/>
        </w:rPr>
        <w:t>课程：心理学、教育学、音乐教学法、声乐演唱、钢琴基础、现代教育技术与微格教学、儿童戏</w:t>
      </w:r>
      <w:r>
        <w:rPr>
          <w:rFonts w:ascii="华文宋体" w:eastAsia="华文宋体" w:hAnsi="华文宋体" w:cs="华文宋体" w:hint="eastAsia"/>
          <w:color w:val="000000" w:themeColor="text1"/>
        </w:rPr>
        <w:t>曲</w:t>
      </w:r>
      <w:r>
        <w:rPr>
          <w:rFonts w:ascii="华文宋体" w:eastAsia="华文宋体" w:hAnsi="华文宋体" w:cs="华文宋体" w:hint="eastAsia"/>
          <w:color w:val="000000" w:themeColor="text1"/>
        </w:rPr>
        <w:t>编排、音乐课堂器乐演奏与乐队编排、班主任工作</w:t>
      </w:r>
      <w:r>
        <w:rPr>
          <w:rFonts w:ascii="华文宋体" w:eastAsia="华文宋体" w:hAnsi="华文宋体" w:cs="华文宋体" w:hint="eastAsia"/>
          <w:color w:val="000000" w:themeColor="text1"/>
        </w:rPr>
        <w:t>、</w:t>
      </w:r>
      <w:r>
        <w:rPr>
          <w:rFonts w:ascii="华文宋体" w:eastAsia="华文宋体" w:hAnsi="华文宋体" w:cs="华文宋体" w:hint="eastAsia"/>
          <w:color w:val="000000" w:themeColor="text1"/>
        </w:rPr>
        <w:t>教师礼仪与社交</w:t>
      </w:r>
      <w:r>
        <w:rPr>
          <w:rFonts w:ascii="华文宋体" w:eastAsia="华文宋体" w:hAnsi="华文宋体" w:cs="华文宋体" w:hint="eastAsia"/>
          <w:color w:val="000000" w:themeColor="text1"/>
        </w:rPr>
        <w:t>。</w:t>
      </w:r>
    </w:p>
    <w:p w:rsidR="000221FC" w:rsidRDefault="00D538A7">
      <w:pPr>
        <w:pStyle w:val="ac"/>
        <w:adjustRightInd w:val="0"/>
        <w:snapToGrid w:val="0"/>
        <w:spacing w:beforeAutospacing="0" w:afterAutospacing="0" w:line="360" w:lineRule="auto"/>
        <w:ind w:firstLineChars="200" w:firstLine="480"/>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3</w:t>
      </w:r>
      <w:r>
        <w:rPr>
          <w:rFonts w:ascii="华文宋体" w:eastAsia="华文宋体" w:hAnsi="华文宋体" w:cs="华文宋体" w:hint="eastAsia"/>
          <w:color w:val="000000" w:themeColor="text1"/>
        </w:rPr>
        <w:t>、专业拓展课程：三笔字与简笔画、和声基础与伴奏、童声训练与</w:t>
      </w:r>
      <w:r>
        <w:rPr>
          <w:rFonts w:ascii="华文宋体" w:eastAsia="华文宋体" w:hAnsi="华文宋体" w:cs="华文宋体" w:hint="eastAsia"/>
          <w:color w:val="000000" w:themeColor="text1"/>
        </w:rPr>
        <w:t>合唱</w:t>
      </w:r>
      <w:r>
        <w:rPr>
          <w:rFonts w:ascii="华文宋体" w:eastAsia="华文宋体" w:hAnsi="华文宋体" w:cs="华文宋体" w:hint="eastAsia"/>
          <w:color w:val="000000" w:themeColor="text1"/>
        </w:rPr>
        <w:t>指挥。</w:t>
      </w:r>
    </w:p>
    <w:p w:rsidR="000221FC" w:rsidRDefault="00D538A7">
      <w:pPr>
        <w:pStyle w:val="ac"/>
        <w:adjustRightInd w:val="0"/>
        <w:snapToGrid w:val="0"/>
        <w:spacing w:beforeAutospacing="0" w:afterAutospacing="0" w:line="360" w:lineRule="auto"/>
        <w:ind w:firstLineChars="200" w:firstLine="480"/>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（二）专业方向课程主要教学内容详见《专业课程标准》。</w:t>
      </w:r>
    </w:p>
    <w:p w:rsidR="000221FC" w:rsidRDefault="00D538A7">
      <w:pPr>
        <w:snapToGrid w:val="0"/>
        <w:spacing w:line="360" w:lineRule="auto"/>
        <w:jc w:val="left"/>
        <w:outlineLvl w:val="0"/>
        <w:rPr>
          <w:rFonts w:ascii="黑体" w:eastAsia="黑体" w:hAnsi="宋体"/>
          <w:b/>
          <w:bCs/>
          <w:color w:val="000000" w:themeColor="text1"/>
          <w:spacing w:val="20"/>
          <w:sz w:val="28"/>
          <w:szCs w:val="28"/>
          <w:lang w:val="zh-CN"/>
        </w:rPr>
      </w:pPr>
      <w:r>
        <w:rPr>
          <w:rFonts w:ascii="黑体" w:eastAsia="黑体" w:hAnsi="宋体" w:hint="eastAsia"/>
          <w:b/>
          <w:bCs/>
          <w:color w:val="000000" w:themeColor="text1"/>
          <w:spacing w:val="20"/>
          <w:sz w:val="28"/>
          <w:szCs w:val="28"/>
          <w:lang w:val="zh-CN"/>
        </w:rPr>
        <w:t>七、学时安排</w:t>
      </w:r>
    </w:p>
    <w:p w:rsidR="000221FC" w:rsidRDefault="00D538A7">
      <w:pPr>
        <w:snapToGrid w:val="0"/>
        <w:spacing w:line="360" w:lineRule="auto"/>
        <w:jc w:val="left"/>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学分学时分配表</w:t>
      </w:r>
      <w:r>
        <w:rPr>
          <w:rFonts w:ascii="华文宋体" w:eastAsia="华文宋体" w:hAnsi="华文宋体" w:cs="华文宋体" w:hint="eastAsia"/>
          <w:color w:val="000000" w:themeColor="text1"/>
          <w:sz w:val="24"/>
        </w:rPr>
        <w:t>：</w:t>
      </w:r>
    </w:p>
    <w:tbl>
      <w:tblPr>
        <w:tblW w:w="9879" w:type="dxa"/>
        <w:jc w:val="center"/>
        <w:tblLayout w:type="fixed"/>
        <w:tblLook w:val="04A0" w:firstRow="1" w:lastRow="0" w:firstColumn="1" w:lastColumn="0" w:noHBand="0" w:noVBand="1"/>
      </w:tblPr>
      <w:tblGrid>
        <w:gridCol w:w="1135"/>
        <w:gridCol w:w="2174"/>
        <w:gridCol w:w="993"/>
        <w:gridCol w:w="850"/>
        <w:gridCol w:w="992"/>
        <w:gridCol w:w="1379"/>
        <w:gridCol w:w="1051"/>
        <w:gridCol w:w="1305"/>
      </w:tblGrid>
      <w:tr w:rsidR="000221FC">
        <w:trPr>
          <w:trHeight w:val="20"/>
          <w:jc w:val="center"/>
        </w:trPr>
        <w:tc>
          <w:tcPr>
            <w:tcW w:w="11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textAlignment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kern w:val="0"/>
                <w:szCs w:val="21"/>
              </w:rPr>
              <w:t>课程模块</w:t>
            </w:r>
          </w:p>
        </w:tc>
        <w:tc>
          <w:tcPr>
            <w:tcW w:w="21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textAlignment w:val="center"/>
              <w:rPr>
                <w:rFonts w:ascii="华文宋体" w:eastAsia="华文宋体" w:hAnsi="华文宋体" w:cs="华文宋体"/>
                <w:b/>
                <w:color w:val="000000" w:themeColor="text1"/>
                <w:kern w:val="0"/>
                <w:szCs w:val="21"/>
              </w:rPr>
            </w:pPr>
            <w:r>
              <w:rPr>
                <w:rFonts w:ascii="华文宋体" w:eastAsia="华文宋体" w:hAnsi="华文宋体" w:cs="华文宋体" w:hint="eastAsia"/>
                <w:b/>
                <w:color w:val="000000" w:themeColor="text1"/>
                <w:kern w:val="0"/>
                <w:szCs w:val="21"/>
              </w:rPr>
              <w:t>课程类别</w:t>
            </w:r>
          </w:p>
        </w:tc>
        <w:tc>
          <w:tcPr>
            <w:tcW w:w="993" w:type="dxa"/>
            <w:tcBorders>
              <w:top w:val="single" w:sz="4" w:space="0" w:color="000000"/>
              <w:left w:val="single" w:sz="4" w:space="0" w:color="000000"/>
              <w:bottom w:val="single" w:sz="4" w:space="0" w:color="000000"/>
              <w:right w:val="single" w:sz="4" w:space="0" w:color="000000"/>
            </w:tcBorders>
            <w:vAlign w:val="center"/>
          </w:tcPr>
          <w:p w:rsidR="000221FC" w:rsidRDefault="00D538A7">
            <w:pPr>
              <w:widowControl/>
              <w:spacing w:line="240" w:lineRule="exact"/>
              <w:jc w:val="center"/>
              <w:textAlignment w:val="center"/>
              <w:rPr>
                <w:rFonts w:ascii="华文宋体" w:eastAsia="华文宋体" w:hAnsi="华文宋体" w:cs="华文宋体"/>
                <w:b/>
                <w:color w:val="000000" w:themeColor="text1"/>
                <w:kern w:val="0"/>
                <w:szCs w:val="21"/>
              </w:rPr>
            </w:pPr>
            <w:r>
              <w:rPr>
                <w:rFonts w:ascii="华文宋体" w:eastAsia="华文宋体" w:hAnsi="华文宋体" w:cs="华文宋体" w:hint="eastAsia"/>
                <w:b/>
                <w:color w:val="000000" w:themeColor="text1"/>
                <w:kern w:val="0"/>
                <w:szCs w:val="21"/>
              </w:rPr>
              <w:t>课程</w:t>
            </w:r>
          </w:p>
          <w:p w:rsidR="000221FC" w:rsidRDefault="00D538A7">
            <w:pPr>
              <w:widowControl/>
              <w:spacing w:line="240" w:lineRule="exact"/>
              <w:jc w:val="center"/>
              <w:textAlignment w:val="center"/>
              <w:rPr>
                <w:rFonts w:ascii="华文宋体" w:eastAsia="华文宋体" w:hAnsi="华文宋体" w:cs="华文宋体"/>
                <w:b/>
                <w:color w:val="000000" w:themeColor="text1"/>
                <w:kern w:val="0"/>
                <w:szCs w:val="21"/>
              </w:rPr>
            </w:pPr>
            <w:r>
              <w:rPr>
                <w:rFonts w:ascii="华文宋体" w:eastAsia="华文宋体" w:hAnsi="华文宋体" w:cs="华文宋体" w:hint="eastAsia"/>
                <w:b/>
                <w:color w:val="000000" w:themeColor="text1"/>
                <w:kern w:val="0"/>
                <w:szCs w:val="21"/>
              </w:rPr>
              <w:t>分类</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textAlignment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kern w:val="0"/>
                <w:szCs w:val="21"/>
              </w:rPr>
              <w:t>学分</w:t>
            </w:r>
          </w:p>
        </w:tc>
        <w:tc>
          <w:tcPr>
            <w:tcW w:w="992"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textAlignment w:val="center"/>
              <w:rPr>
                <w:rFonts w:ascii="华文宋体" w:eastAsia="华文宋体" w:hAnsi="华文宋体" w:cs="华文宋体"/>
                <w:b/>
                <w:color w:val="000000" w:themeColor="text1"/>
                <w:kern w:val="0"/>
                <w:szCs w:val="21"/>
              </w:rPr>
            </w:pPr>
            <w:r>
              <w:rPr>
                <w:rFonts w:ascii="华文宋体" w:eastAsia="华文宋体" w:hAnsi="华文宋体" w:cs="华文宋体" w:hint="eastAsia"/>
                <w:b/>
                <w:color w:val="000000" w:themeColor="text1"/>
                <w:kern w:val="0"/>
                <w:szCs w:val="21"/>
              </w:rPr>
              <w:t>学分</w:t>
            </w:r>
          </w:p>
          <w:p w:rsidR="000221FC" w:rsidRDefault="00D538A7">
            <w:pPr>
              <w:widowControl/>
              <w:spacing w:line="240" w:lineRule="exact"/>
              <w:jc w:val="center"/>
              <w:textAlignment w:val="center"/>
              <w:rPr>
                <w:rFonts w:ascii="华文宋体" w:eastAsia="华文宋体" w:hAnsi="华文宋体" w:cs="华文宋体"/>
                <w:b/>
                <w:color w:val="000000" w:themeColor="text1"/>
                <w:kern w:val="0"/>
                <w:szCs w:val="21"/>
              </w:rPr>
            </w:pPr>
            <w:r>
              <w:rPr>
                <w:rFonts w:ascii="华文宋体" w:eastAsia="华文宋体" w:hAnsi="华文宋体" w:cs="华文宋体" w:hint="eastAsia"/>
                <w:b/>
                <w:color w:val="000000" w:themeColor="text1"/>
                <w:kern w:val="0"/>
                <w:szCs w:val="21"/>
              </w:rPr>
              <w:t>小计</w:t>
            </w:r>
          </w:p>
        </w:tc>
        <w:tc>
          <w:tcPr>
            <w:tcW w:w="1379" w:type="dxa"/>
            <w:tcBorders>
              <w:top w:val="single" w:sz="4" w:space="0" w:color="000000"/>
              <w:left w:val="single" w:sz="4" w:space="0" w:color="000000"/>
              <w:bottom w:val="single" w:sz="4" w:space="0" w:color="000000"/>
              <w:right w:val="single" w:sz="4" w:space="0" w:color="000000"/>
            </w:tcBorders>
            <w:vAlign w:val="center"/>
          </w:tcPr>
          <w:p w:rsidR="000221FC" w:rsidRDefault="00D538A7">
            <w:pPr>
              <w:widowControl/>
              <w:spacing w:line="240" w:lineRule="exact"/>
              <w:jc w:val="center"/>
              <w:textAlignment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kern w:val="0"/>
                <w:szCs w:val="21"/>
              </w:rPr>
              <w:t>学分比例</w:t>
            </w:r>
          </w:p>
        </w:tc>
        <w:tc>
          <w:tcPr>
            <w:tcW w:w="105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textAlignment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学时</w:t>
            </w:r>
          </w:p>
          <w:p w:rsidR="000221FC" w:rsidRDefault="00D538A7">
            <w:pPr>
              <w:widowControl/>
              <w:spacing w:line="240" w:lineRule="exact"/>
              <w:jc w:val="center"/>
              <w:textAlignment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小计</w:t>
            </w:r>
          </w:p>
        </w:tc>
        <w:tc>
          <w:tcPr>
            <w:tcW w:w="1305" w:type="dxa"/>
            <w:tcBorders>
              <w:top w:val="single" w:sz="4" w:space="0" w:color="000000"/>
              <w:left w:val="single" w:sz="4" w:space="0" w:color="000000"/>
              <w:bottom w:val="single" w:sz="4" w:space="0" w:color="000000"/>
              <w:right w:val="single" w:sz="4" w:space="0" w:color="000000"/>
            </w:tcBorders>
            <w:vAlign w:val="center"/>
          </w:tcPr>
          <w:p w:rsidR="000221FC" w:rsidRDefault="00D538A7">
            <w:pPr>
              <w:widowControl/>
              <w:spacing w:line="240" w:lineRule="exact"/>
              <w:jc w:val="center"/>
              <w:textAlignment w:val="center"/>
              <w:rPr>
                <w:rFonts w:ascii="华文宋体" w:eastAsia="华文宋体" w:hAnsi="华文宋体" w:cs="华文宋体"/>
                <w:b/>
                <w:color w:val="000000" w:themeColor="text1"/>
                <w:kern w:val="0"/>
                <w:szCs w:val="21"/>
              </w:rPr>
            </w:pPr>
            <w:r>
              <w:rPr>
                <w:rFonts w:ascii="华文宋体" w:eastAsia="华文宋体" w:hAnsi="华文宋体" w:cs="华文宋体" w:hint="eastAsia"/>
                <w:b/>
                <w:color w:val="000000" w:themeColor="text1"/>
                <w:kern w:val="0"/>
                <w:szCs w:val="21"/>
              </w:rPr>
              <w:t>学时比例</w:t>
            </w:r>
          </w:p>
        </w:tc>
      </w:tr>
      <w:tr w:rsidR="000221FC">
        <w:trPr>
          <w:trHeight w:val="20"/>
          <w:jc w:val="center"/>
        </w:trPr>
        <w:tc>
          <w:tcPr>
            <w:tcW w:w="1135"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textAlignment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公共</w:t>
            </w:r>
          </w:p>
          <w:p w:rsidR="000221FC" w:rsidRDefault="00D538A7">
            <w:pPr>
              <w:widowControl/>
              <w:spacing w:line="240" w:lineRule="exact"/>
              <w:jc w:val="center"/>
              <w:textAlignment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基础</w:t>
            </w:r>
          </w:p>
          <w:p w:rsidR="000221FC" w:rsidRDefault="00D538A7">
            <w:pPr>
              <w:widowControl/>
              <w:spacing w:line="240" w:lineRule="exact"/>
              <w:jc w:val="center"/>
              <w:textAlignment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kern w:val="0"/>
                <w:szCs w:val="21"/>
              </w:rPr>
              <w:t>课程</w:t>
            </w:r>
          </w:p>
        </w:tc>
        <w:tc>
          <w:tcPr>
            <w:tcW w:w="21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textAlignment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思想政治教育</w:t>
            </w:r>
          </w:p>
        </w:tc>
        <w:tc>
          <w:tcPr>
            <w:tcW w:w="993" w:type="dxa"/>
            <w:tcBorders>
              <w:top w:val="single" w:sz="4" w:space="0" w:color="000000"/>
              <w:left w:val="single" w:sz="4" w:space="0" w:color="000000"/>
              <w:bottom w:val="single" w:sz="4" w:space="0" w:color="000000"/>
              <w:right w:val="single" w:sz="4" w:space="0" w:color="000000"/>
            </w:tcBorders>
            <w:vAlign w:val="center"/>
          </w:tcPr>
          <w:p w:rsidR="000221FC" w:rsidRDefault="00D538A7">
            <w:pPr>
              <w:widowControl/>
              <w:spacing w:line="240" w:lineRule="exact"/>
              <w:jc w:val="center"/>
              <w:textAlignment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必修</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textAlignment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kern w:val="0"/>
                <w:szCs w:val="21"/>
              </w:rPr>
              <w:t>6</w:t>
            </w:r>
          </w:p>
        </w:tc>
        <w:tc>
          <w:tcPr>
            <w:tcW w:w="992"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26</w:t>
            </w:r>
          </w:p>
        </w:tc>
        <w:tc>
          <w:tcPr>
            <w:tcW w:w="1379" w:type="dxa"/>
            <w:vMerge w:val="restart"/>
            <w:tcBorders>
              <w:top w:val="single" w:sz="4" w:space="0" w:color="000000"/>
              <w:left w:val="single" w:sz="4" w:space="0" w:color="000000"/>
              <w:right w:val="single" w:sz="4" w:space="0" w:color="000000"/>
            </w:tcBorders>
            <w:vAlign w:val="center"/>
          </w:tcPr>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19</w:t>
            </w:r>
            <w:r>
              <w:rPr>
                <w:rFonts w:ascii="华文宋体" w:eastAsia="华文宋体" w:hAnsi="华文宋体" w:cs="华文宋体" w:hint="eastAsia"/>
                <w:color w:val="000000" w:themeColor="text1"/>
                <w:szCs w:val="21"/>
              </w:rPr>
              <w:t>%</w:t>
            </w:r>
          </w:p>
        </w:tc>
        <w:tc>
          <w:tcPr>
            <w:tcW w:w="1051"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458</w:t>
            </w:r>
          </w:p>
        </w:tc>
        <w:tc>
          <w:tcPr>
            <w:tcW w:w="1305" w:type="dxa"/>
            <w:vMerge w:val="restart"/>
            <w:tcBorders>
              <w:top w:val="single" w:sz="4" w:space="0" w:color="000000"/>
              <w:left w:val="single" w:sz="4" w:space="0" w:color="000000"/>
              <w:right w:val="single" w:sz="4" w:space="0" w:color="000000"/>
            </w:tcBorders>
            <w:vAlign w:val="center"/>
          </w:tcPr>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1</w:t>
            </w:r>
            <w:r>
              <w:rPr>
                <w:rFonts w:ascii="华文宋体" w:eastAsia="华文宋体" w:hAnsi="华文宋体" w:cs="华文宋体"/>
                <w:color w:val="000000" w:themeColor="text1"/>
                <w:szCs w:val="21"/>
              </w:rPr>
              <w:t>5</w:t>
            </w:r>
            <w:r>
              <w:rPr>
                <w:rFonts w:ascii="华文宋体" w:eastAsia="华文宋体" w:hAnsi="华文宋体" w:cs="华文宋体" w:hint="eastAsia"/>
                <w:color w:val="000000" w:themeColor="text1"/>
                <w:szCs w:val="21"/>
              </w:rPr>
              <w:t>%</w:t>
            </w:r>
          </w:p>
        </w:tc>
      </w:tr>
      <w:tr w:rsidR="000221FC">
        <w:trPr>
          <w:trHeight w:val="20"/>
          <w:jc w:val="center"/>
        </w:trPr>
        <w:tc>
          <w:tcPr>
            <w:tcW w:w="1135"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c>
          <w:tcPr>
            <w:tcW w:w="21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textAlignment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大学英语</w:t>
            </w:r>
          </w:p>
        </w:tc>
        <w:tc>
          <w:tcPr>
            <w:tcW w:w="993" w:type="dxa"/>
            <w:tcBorders>
              <w:top w:val="single" w:sz="4" w:space="0" w:color="000000"/>
              <w:left w:val="single" w:sz="4" w:space="0" w:color="000000"/>
              <w:bottom w:val="single" w:sz="4" w:space="0" w:color="000000"/>
              <w:right w:val="single" w:sz="4" w:space="0" w:color="000000"/>
            </w:tcBorders>
            <w:vAlign w:val="center"/>
          </w:tcPr>
          <w:p w:rsidR="000221FC" w:rsidRDefault="00D538A7">
            <w:pPr>
              <w:widowControl/>
              <w:spacing w:line="240" w:lineRule="exact"/>
              <w:jc w:val="center"/>
              <w:textAlignment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必修</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textAlignment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8</w:t>
            </w:r>
          </w:p>
        </w:tc>
        <w:tc>
          <w:tcPr>
            <w:tcW w:w="992" w:type="dxa"/>
            <w:vMerge/>
            <w:tcBorders>
              <w:left w:val="single" w:sz="4" w:space="0" w:color="000000"/>
              <w:right w:val="single" w:sz="4" w:space="0" w:color="000000"/>
            </w:tcBorders>
            <w:tcMar>
              <w:top w:w="15" w:type="dxa"/>
              <w:left w:w="15" w:type="dxa"/>
              <w:bottom w:w="15" w:type="dxa"/>
              <w:right w:w="15" w:type="dxa"/>
            </w:tcMar>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c>
          <w:tcPr>
            <w:tcW w:w="1379" w:type="dxa"/>
            <w:vMerge/>
            <w:tcBorders>
              <w:left w:val="single" w:sz="4" w:space="0" w:color="000000"/>
              <w:right w:val="single" w:sz="4" w:space="0" w:color="000000"/>
            </w:tcBorders>
            <w:vAlign w:val="center"/>
          </w:tcPr>
          <w:p w:rsidR="000221FC" w:rsidRDefault="000221FC">
            <w:pPr>
              <w:spacing w:line="240" w:lineRule="exact"/>
              <w:jc w:val="center"/>
              <w:rPr>
                <w:rFonts w:ascii="华文宋体" w:eastAsia="华文宋体" w:hAnsi="华文宋体" w:cs="华文宋体"/>
                <w:color w:val="000000" w:themeColor="text1"/>
                <w:szCs w:val="21"/>
              </w:rPr>
            </w:pPr>
          </w:p>
        </w:tc>
        <w:tc>
          <w:tcPr>
            <w:tcW w:w="1051" w:type="dxa"/>
            <w:vMerge/>
            <w:tcBorders>
              <w:left w:val="single" w:sz="4" w:space="0" w:color="000000"/>
              <w:right w:val="single" w:sz="4" w:space="0" w:color="000000"/>
            </w:tcBorders>
            <w:tcMar>
              <w:top w:w="15" w:type="dxa"/>
              <w:left w:w="15" w:type="dxa"/>
              <w:bottom w:w="15" w:type="dxa"/>
              <w:right w:w="15" w:type="dxa"/>
            </w:tcMar>
            <w:vAlign w:val="center"/>
          </w:tcPr>
          <w:p w:rsidR="000221FC" w:rsidRDefault="000221FC">
            <w:pPr>
              <w:spacing w:line="240" w:lineRule="exact"/>
              <w:jc w:val="center"/>
              <w:rPr>
                <w:rFonts w:ascii="华文宋体" w:eastAsia="华文宋体" w:hAnsi="华文宋体" w:cs="华文宋体"/>
                <w:color w:val="000000" w:themeColor="text1"/>
                <w:szCs w:val="21"/>
              </w:rPr>
            </w:pPr>
          </w:p>
        </w:tc>
        <w:tc>
          <w:tcPr>
            <w:tcW w:w="1305" w:type="dxa"/>
            <w:vMerge/>
            <w:tcBorders>
              <w:left w:val="single" w:sz="4" w:space="0" w:color="000000"/>
              <w:right w:val="single" w:sz="4" w:space="0" w:color="000000"/>
            </w:tcBorders>
            <w:vAlign w:val="center"/>
          </w:tcPr>
          <w:p w:rsidR="000221FC" w:rsidRDefault="000221FC">
            <w:pPr>
              <w:spacing w:line="240" w:lineRule="exact"/>
              <w:jc w:val="center"/>
              <w:rPr>
                <w:rFonts w:ascii="华文宋体" w:eastAsia="华文宋体" w:hAnsi="华文宋体" w:cs="华文宋体"/>
                <w:color w:val="000000" w:themeColor="text1"/>
                <w:szCs w:val="21"/>
              </w:rPr>
            </w:pPr>
          </w:p>
        </w:tc>
      </w:tr>
      <w:tr w:rsidR="000221FC">
        <w:trPr>
          <w:trHeight w:val="20"/>
          <w:jc w:val="center"/>
        </w:trPr>
        <w:tc>
          <w:tcPr>
            <w:tcW w:w="1135"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c>
          <w:tcPr>
            <w:tcW w:w="21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textAlignment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大学体育</w:t>
            </w:r>
          </w:p>
        </w:tc>
        <w:tc>
          <w:tcPr>
            <w:tcW w:w="993" w:type="dxa"/>
            <w:tcBorders>
              <w:top w:val="single" w:sz="4" w:space="0" w:color="000000"/>
              <w:left w:val="single" w:sz="4" w:space="0" w:color="000000"/>
              <w:bottom w:val="single" w:sz="4" w:space="0" w:color="000000"/>
              <w:right w:val="single" w:sz="4" w:space="0" w:color="000000"/>
            </w:tcBorders>
            <w:vAlign w:val="center"/>
          </w:tcPr>
          <w:p w:rsidR="000221FC" w:rsidRDefault="00D538A7">
            <w:pPr>
              <w:widowControl/>
              <w:spacing w:line="240" w:lineRule="exact"/>
              <w:jc w:val="center"/>
              <w:textAlignment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必修</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textAlignment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3</w:t>
            </w:r>
          </w:p>
        </w:tc>
        <w:tc>
          <w:tcPr>
            <w:tcW w:w="992" w:type="dxa"/>
            <w:vMerge/>
            <w:tcBorders>
              <w:left w:val="single" w:sz="4" w:space="0" w:color="000000"/>
              <w:right w:val="single" w:sz="4" w:space="0" w:color="000000"/>
            </w:tcBorders>
            <w:tcMar>
              <w:top w:w="15" w:type="dxa"/>
              <w:left w:w="15" w:type="dxa"/>
              <w:bottom w:w="15" w:type="dxa"/>
              <w:right w:w="15" w:type="dxa"/>
            </w:tcMar>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c>
          <w:tcPr>
            <w:tcW w:w="1379" w:type="dxa"/>
            <w:vMerge/>
            <w:tcBorders>
              <w:left w:val="single" w:sz="4" w:space="0" w:color="000000"/>
              <w:right w:val="single" w:sz="4" w:space="0" w:color="000000"/>
            </w:tcBorders>
            <w:vAlign w:val="center"/>
          </w:tcPr>
          <w:p w:rsidR="000221FC" w:rsidRDefault="000221FC">
            <w:pPr>
              <w:spacing w:line="240" w:lineRule="exact"/>
              <w:jc w:val="center"/>
              <w:rPr>
                <w:rFonts w:ascii="华文宋体" w:eastAsia="华文宋体" w:hAnsi="华文宋体" w:cs="华文宋体"/>
                <w:color w:val="000000" w:themeColor="text1"/>
                <w:szCs w:val="21"/>
              </w:rPr>
            </w:pPr>
          </w:p>
        </w:tc>
        <w:tc>
          <w:tcPr>
            <w:tcW w:w="1051" w:type="dxa"/>
            <w:vMerge/>
            <w:tcBorders>
              <w:left w:val="single" w:sz="4" w:space="0" w:color="000000"/>
              <w:right w:val="single" w:sz="4" w:space="0" w:color="000000"/>
            </w:tcBorders>
            <w:tcMar>
              <w:top w:w="15" w:type="dxa"/>
              <w:left w:w="15" w:type="dxa"/>
              <w:bottom w:w="15" w:type="dxa"/>
              <w:right w:w="15" w:type="dxa"/>
            </w:tcMar>
            <w:vAlign w:val="center"/>
          </w:tcPr>
          <w:p w:rsidR="000221FC" w:rsidRDefault="000221FC">
            <w:pPr>
              <w:spacing w:line="240" w:lineRule="exact"/>
              <w:jc w:val="center"/>
              <w:rPr>
                <w:rFonts w:ascii="华文宋体" w:eastAsia="华文宋体" w:hAnsi="华文宋体" w:cs="华文宋体"/>
                <w:color w:val="000000" w:themeColor="text1"/>
                <w:szCs w:val="21"/>
              </w:rPr>
            </w:pPr>
          </w:p>
        </w:tc>
        <w:tc>
          <w:tcPr>
            <w:tcW w:w="1305" w:type="dxa"/>
            <w:vMerge/>
            <w:tcBorders>
              <w:left w:val="single" w:sz="4" w:space="0" w:color="000000"/>
              <w:right w:val="single" w:sz="4" w:space="0" w:color="000000"/>
            </w:tcBorders>
            <w:vAlign w:val="center"/>
          </w:tcPr>
          <w:p w:rsidR="000221FC" w:rsidRDefault="000221FC">
            <w:pPr>
              <w:spacing w:line="240" w:lineRule="exact"/>
              <w:jc w:val="center"/>
              <w:rPr>
                <w:rFonts w:ascii="华文宋体" w:eastAsia="华文宋体" w:hAnsi="华文宋体" w:cs="华文宋体"/>
                <w:color w:val="000000" w:themeColor="text1"/>
                <w:szCs w:val="21"/>
              </w:rPr>
            </w:pPr>
          </w:p>
        </w:tc>
      </w:tr>
      <w:tr w:rsidR="000221FC">
        <w:trPr>
          <w:trHeight w:val="20"/>
          <w:jc w:val="center"/>
        </w:trPr>
        <w:tc>
          <w:tcPr>
            <w:tcW w:w="1135" w:type="dxa"/>
            <w:vMerge/>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c>
          <w:tcPr>
            <w:tcW w:w="2174"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D538A7">
            <w:pPr>
              <w:spacing w:line="240" w:lineRule="exact"/>
              <w:jc w:val="center"/>
              <w:textAlignment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素质能力</w:t>
            </w:r>
          </w:p>
        </w:tc>
        <w:tc>
          <w:tcPr>
            <w:tcW w:w="993" w:type="dxa"/>
            <w:tcBorders>
              <w:top w:val="single" w:sz="4" w:space="0" w:color="auto"/>
              <w:left w:val="single" w:sz="4" w:space="0" w:color="000000"/>
              <w:bottom w:val="single" w:sz="4" w:space="0" w:color="000000"/>
              <w:right w:val="single" w:sz="4" w:space="0" w:color="000000"/>
            </w:tcBorders>
            <w:vAlign w:val="center"/>
          </w:tcPr>
          <w:p w:rsidR="000221FC" w:rsidRDefault="00D538A7">
            <w:pPr>
              <w:spacing w:line="240" w:lineRule="exact"/>
              <w:jc w:val="center"/>
              <w:textAlignment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必修</w:t>
            </w:r>
          </w:p>
        </w:tc>
        <w:tc>
          <w:tcPr>
            <w:tcW w:w="850"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D538A7">
            <w:pPr>
              <w:spacing w:line="240" w:lineRule="exact"/>
              <w:jc w:val="center"/>
              <w:textAlignment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9</w:t>
            </w:r>
          </w:p>
        </w:tc>
        <w:tc>
          <w:tcPr>
            <w:tcW w:w="992"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c>
          <w:tcPr>
            <w:tcW w:w="1379" w:type="dxa"/>
            <w:vMerge/>
            <w:tcBorders>
              <w:left w:val="single" w:sz="4" w:space="0" w:color="000000"/>
              <w:right w:val="single" w:sz="4" w:space="0" w:color="000000"/>
            </w:tcBorders>
            <w:vAlign w:val="center"/>
          </w:tcPr>
          <w:p w:rsidR="000221FC" w:rsidRDefault="000221FC">
            <w:pPr>
              <w:spacing w:line="240" w:lineRule="exact"/>
              <w:jc w:val="center"/>
              <w:rPr>
                <w:rFonts w:ascii="华文宋体" w:eastAsia="华文宋体" w:hAnsi="华文宋体" w:cs="华文宋体"/>
                <w:color w:val="000000" w:themeColor="text1"/>
                <w:szCs w:val="21"/>
              </w:rPr>
            </w:pPr>
          </w:p>
        </w:tc>
        <w:tc>
          <w:tcPr>
            <w:tcW w:w="1051" w:type="dxa"/>
            <w:vMerge/>
            <w:tcBorders>
              <w:left w:val="single" w:sz="4" w:space="0" w:color="000000"/>
              <w:right w:val="single" w:sz="4" w:space="0" w:color="000000"/>
            </w:tcBorders>
            <w:tcMar>
              <w:top w:w="15" w:type="dxa"/>
              <w:left w:w="15" w:type="dxa"/>
              <w:bottom w:w="15" w:type="dxa"/>
              <w:right w:w="15" w:type="dxa"/>
            </w:tcMar>
            <w:vAlign w:val="center"/>
          </w:tcPr>
          <w:p w:rsidR="000221FC" w:rsidRDefault="000221FC">
            <w:pPr>
              <w:spacing w:line="240" w:lineRule="exact"/>
              <w:jc w:val="center"/>
              <w:rPr>
                <w:rFonts w:ascii="华文宋体" w:eastAsia="华文宋体" w:hAnsi="华文宋体" w:cs="华文宋体"/>
                <w:color w:val="000000" w:themeColor="text1"/>
                <w:szCs w:val="21"/>
              </w:rPr>
            </w:pPr>
          </w:p>
        </w:tc>
        <w:tc>
          <w:tcPr>
            <w:tcW w:w="1305" w:type="dxa"/>
            <w:vMerge/>
            <w:tcBorders>
              <w:left w:val="single" w:sz="4" w:space="0" w:color="000000"/>
              <w:bottom w:val="single" w:sz="4" w:space="0" w:color="auto"/>
              <w:right w:val="single" w:sz="4" w:space="0" w:color="000000"/>
            </w:tcBorders>
            <w:vAlign w:val="center"/>
          </w:tcPr>
          <w:p w:rsidR="000221FC" w:rsidRDefault="000221FC">
            <w:pPr>
              <w:spacing w:line="240" w:lineRule="exact"/>
              <w:jc w:val="center"/>
              <w:rPr>
                <w:rFonts w:ascii="华文宋体" w:eastAsia="华文宋体" w:hAnsi="华文宋体" w:cs="华文宋体"/>
                <w:color w:val="000000" w:themeColor="text1"/>
                <w:szCs w:val="21"/>
              </w:rPr>
            </w:pPr>
          </w:p>
        </w:tc>
      </w:tr>
      <w:tr w:rsidR="000221FC">
        <w:trPr>
          <w:trHeight w:val="90"/>
          <w:jc w:val="center"/>
        </w:trPr>
        <w:tc>
          <w:tcPr>
            <w:tcW w:w="1135"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textAlignment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专业</w:t>
            </w:r>
          </w:p>
          <w:p w:rsidR="000221FC" w:rsidRDefault="00D538A7">
            <w:pPr>
              <w:widowControl/>
              <w:spacing w:line="240" w:lineRule="exact"/>
              <w:jc w:val="center"/>
              <w:textAlignment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（技能）</w:t>
            </w:r>
          </w:p>
          <w:p w:rsidR="000221FC" w:rsidRDefault="00D538A7">
            <w:pPr>
              <w:widowControl/>
              <w:spacing w:line="240" w:lineRule="exact"/>
              <w:jc w:val="center"/>
              <w:textAlignment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kern w:val="0"/>
                <w:szCs w:val="21"/>
              </w:rPr>
              <w:t>课程</w:t>
            </w:r>
          </w:p>
        </w:tc>
        <w:tc>
          <w:tcPr>
            <w:tcW w:w="2174"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textAlignment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kern w:val="0"/>
                <w:szCs w:val="21"/>
              </w:rPr>
              <w:t>专业基础课程</w:t>
            </w:r>
          </w:p>
        </w:tc>
        <w:tc>
          <w:tcPr>
            <w:tcW w:w="993" w:type="dxa"/>
            <w:tcBorders>
              <w:top w:val="single" w:sz="4" w:space="0" w:color="000000"/>
              <w:left w:val="single" w:sz="4" w:space="0" w:color="000000"/>
              <w:bottom w:val="single" w:sz="4" w:space="0" w:color="auto"/>
              <w:right w:val="single" w:sz="4" w:space="0" w:color="000000"/>
            </w:tcBorders>
            <w:vAlign w:val="center"/>
          </w:tcPr>
          <w:p w:rsidR="000221FC" w:rsidRDefault="00D538A7">
            <w:pPr>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kern w:val="0"/>
                <w:szCs w:val="21"/>
              </w:rPr>
              <w:t>必修</w:t>
            </w:r>
          </w:p>
        </w:tc>
        <w:tc>
          <w:tcPr>
            <w:tcW w:w="850"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textAlignment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2</w:t>
            </w:r>
            <w:r>
              <w:rPr>
                <w:rFonts w:ascii="华文宋体" w:eastAsia="华文宋体" w:hAnsi="华文宋体" w:cs="华文宋体" w:hint="eastAsia"/>
                <w:color w:val="000000" w:themeColor="text1"/>
                <w:kern w:val="0"/>
                <w:szCs w:val="21"/>
              </w:rPr>
              <w:t>3</w:t>
            </w:r>
          </w:p>
        </w:tc>
        <w:tc>
          <w:tcPr>
            <w:tcW w:w="992"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0221FC" w:rsidRDefault="00D538A7">
            <w:pPr>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8</w:t>
            </w:r>
            <w:r>
              <w:rPr>
                <w:rFonts w:ascii="华文宋体" w:eastAsia="华文宋体" w:hAnsi="华文宋体" w:cs="华文宋体" w:hint="eastAsia"/>
                <w:color w:val="000000" w:themeColor="text1"/>
                <w:szCs w:val="21"/>
              </w:rPr>
              <w:t>5</w:t>
            </w:r>
          </w:p>
        </w:tc>
        <w:tc>
          <w:tcPr>
            <w:tcW w:w="1379" w:type="dxa"/>
            <w:vMerge w:val="restart"/>
            <w:tcBorders>
              <w:top w:val="single" w:sz="4" w:space="0" w:color="000000"/>
              <w:left w:val="single" w:sz="4" w:space="0" w:color="000000"/>
              <w:right w:val="single" w:sz="4" w:space="0" w:color="000000"/>
            </w:tcBorders>
            <w:vAlign w:val="center"/>
          </w:tcPr>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61</w:t>
            </w:r>
            <w:r>
              <w:rPr>
                <w:rFonts w:ascii="华文宋体" w:eastAsia="华文宋体" w:hAnsi="华文宋体" w:cs="华文宋体" w:hint="eastAsia"/>
                <w:color w:val="000000" w:themeColor="text1"/>
                <w:szCs w:val="21"/>
              </w:rPr>
              <w:t>%</w:t>
            </w:r>
          </w:p>
        </w:tc>
        <w:tc>
          <w:tcPr>
            <w:tcW w:w="1051" w:type="dxa"/>
            <w:vMerge w:val="restart"/>
            <w:tcBorders>
              <w:top w:val="single" w:sz="4" w:space="0" w:color="000000"/>
              <w:left w:val="single" w:sz="4" w:space="0" w:color="000000"/>
              <w:right w:val="single" w:sz="4" w:space="0" w:color="auto"/>
            </w:tcBorders>
            <w:tcMar>
              <w:top w:w="15" w:type="dxa"/>
              <w:left w:w="15" w:type="dxa"/>
              <w:bottom w:w="15" w:type="dxa"/>
              <w:right w:w="15" w:type="dxa"/>
            </w:tcMar>
            <w:vAlign w:val="center"/>
          </w:tcPr>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1</w:t>
            </w:r>
            <w:r>
              <w:rPr>
                <w:rFonts w:ascii="华文宋体" w:eastAsia="华文宋体" w:hAnsi="华文宋体" w:cs="华文宋体"/>
                <w:color w:val="000000" w:themeColor="text1"/>
                <w:szCs w:val="21"/>
              </w:rPr>
              <w:t>5</w:t>
            </w:r>
            <w:r>
              <w:rPr>
                <w:rFonts w:ascii="华文宋体" w:eastAsia="华文宋体" w:hAnsi="华文宋体" w:cs="华文宋体" w:hint="eastAsia"/>
                <w:color w:val="000000" w:themeColor="text1"/>
                <w:szCs w:val="21"/>
              </w:rPr>
              <w:t>30</w:t>
            </w:r>
          </w:p>
        </w:tc>
        <w:tc>
          <w:tcPr>
            <w:tcW w:w="1305" w:type="dxa"/>
            <w:vMerge w:val="restart"/>
            <w:tcBorders>
              <w:top w:val="single" w:sz="4" w:space="0" w:color="auto"/>
              <w:left w:val="single" w:sz="4" w:space="0" w:color="auto"/>
              <w:bottom w:val="single" w:sz="4" w:space="0" w:color="auto"/>
              <w:right w:val="single" w:sz="4" w:space="0" w:color="auto"/>
            </w:tcBorders>
            <w:vAlign w:val="center"/>
          </w:tcPr>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45</w:t>
            </w:r>
            <w:r>
              <w:rPr>
                <w:rFonts w:ascii="华文宋体" w:eastAsia="华文宋体" w:hAnsi="华文宋体" w:cs="华文宋体"/>
                <w:color w:val="000000" w:themeColor="text1"/>
                <w:szCs w:val="21"/>
              </w:rPr>
              <w:t>0</w:t>
            </w:r>
            <w:r>
              <w:rPr>
                <w:rFonts w:ascii="华文宋体" w:eastAsia="华文宋体" w:hAnsi="华文宋体" w:cs="华文宋体" w:hint="eastAsia"/>
                <w:color w:val="000000" w:themeColor="text1"/>
                <w:szCs w:val="21"/>
              </w:rPr>
              <w:t>/</w:t>
            </w:r>
            <w:r>
              <w:rPr>
                <w:rFonts w:ascii="华文宋体" w:eastAsia="华文宋体" w:hAnsi="华文宋体" w:cs="华文宋体" w:hint="eastAsia"/>
                <w:color w:val="000000" w:themeColor="text1"/>
                <w:szCs w:val="21"/>
              </w:rPr>
              <w:t>1</w:t>
            </w:r>
            <w:r>
              <w:rPr>
                <w:rFonts w:ascii="华文宋体" w:eastAsia="华文宋体" w:hAnsi="华文宋体" w:cs="华文宋体"/>
                <w:color w:val="000000" w:themeColor="text1"/>
                <w:szCs w:val="21"/>
              </w:rPr>
              <w:t>5</w:t>
            </w:r>
            <w:r>
              <w:rPr>
                <w:rFonts w:ascii="华文宋体" w:eastAsia="华文宋体" w:hAnsi="华文宋体" w:cs="华文宋体" w:hint="eastAsia"/>
                <w:color w:val="000000" w:themeColor="text1"/>
                <w:szCs w:val="21"/>
              </w:rPr>
              <w:t>%</w:t>
            </w:r>
          </w:p>
        </w:tc>
      </w:tr>
      <w:tr w:rsidR="000221FC">
        <w:trPr>
          <w:trHeight w:val="90"/>
          <w:jc w:val="center"/>
        </w:trPr>
        <w:tc>
          <w:tcPr>
            <w:tcW w:w="1135" w:type="dxa"/>
            <w:vMerge/>
            <w:tcBorders>
              <w:left w:val="single" w:sz="4" w:space="0" w:color="000000"/>
              <w:right w:val="single" w:sz="4" w:space="0" w:color="000000"/>
            </w:tcBorders>
            <w:tcMar>
              <w:top w:w="15" w:type="dxa"/>
              <w:left w:w="15" w:type="dxa"/>
              <w:bottom w:w="15" w:type="dxa"/>
              <w:right w:w="15" w:type="dxa"/>
            </w:tcMar>
            <w:vAlign w:val="center"/>
          </w:tcPr>
          <w:p w:rsidR="000221FC" w:rsidRDefault="000221FC">
            <w:pPr>
              <w:widowControl/>
              <w:spacing w:line="240" w:lineRule="exact"/>
              <w:jc w:val="center"/>
              <w:textAlignment w:val="center"/>
              <w:rPr>
                <w:rFonts w:ascii="华文宋体" w:eastAsia="华文宋体" w:hAnsi="华文宋体" w:cs="华文宋体"/>
                <w:color w:val="000000" w:themeColor="text1"/>
                <w:kern w:val="0"/>
                <w:szCs w:val="21"/>
              </w:rPr>
            </w:pPr>
          </w:p>
        </w:tc>
        <w:tc>
          <w:tcPr>
            <w:tcW w:w="2174"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0221FC">
            <w:pPr>
              <w:widowControl/>
              <w:spacing w:line="240" w:lineRule="exact"/>
              <w:jc w:val="center"/>
              <w:textAlignment w:val="center"/>
              <w:rPr>
                <w:rFonts w:ascii="华文宋体" w:eastAsia="华文宋体" w:hAnsi="华文宋体" w:cs="华文宋体"/>
                <w:color w:val="000000" w:themeColor="text1"/>
                <w:kern w:val="0"/>
                <w:szCs w:val="21"/>
              </w:rPr>
            </w:pPr>
          </w:p>
        </w:tc>
        <w:tc>
          <w:tcPr>
            <w:tcW w:w="993" w:type="dxa"/>
            <w:tcBorders>
              <w:top w:val="single" w:sz="4" w:space="0" w:color="auto"/>
              <w:left w:val="single" w:sz="4" w:space="0" w:color="000000"/>
              <w:bottom w:val="single" w:sz="4" w:space="0" w:color="auto"/>
              <w:right w:val="single" w:sz="4" w:space="0" w:color="000000"/>
            </w:tcBorders>
            <w:vAlign w:val="center"/>
          </w:tcPr>
          <w:p w:rsidR="000221FC" w:rsidRDefault="00D538A7">
            <w:pPr>
              <w:spacing w:line="24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选修</w:t>
            </w:r>
          </w:p>
        </w:tc>
        <w:tc>
          <w:tcPr>
            <w:tcW w:w="850"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textAlignment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2</w:t>
            </w:r>
          </w:p>
        </w:tc>
        <w:tc>
          <w:tcPr>
            <w:tcW w:w="992" w:type="dxa"/>
            <w:vMerge/>
            <w:tcBorders>
              <w:left w:val="single" w:sz="4" w:space="0" w:color="000000"/>
              <w:right w:val="single" w:sz="4" w:space="0" w:color="000000"/>
            </w:tcBorders>
            <w:tcMar>
              <w:top w:w="15" w:type="dxa"/>
              <w:left w:w="15" w:type="dxa"/>
              <w:bottom w:w="15" w:type="dxa"/>
              <w:right w:w="15" w:type="dxa"/>
            </w:tcMar>
            <w:vAlign w:val="center"/>
          </w:tcPr>
          <w:p w:rsidR="000221FC" w:rsidRDefault="000221FC">
            <w:pPr>
              <w:spacing w:line="240" w:lineRule="exact"/>
              <w:jc w:val="center"/>
              <w:rPr>
                <w:rFonts w:ascii="华文宋体" w:eastAsia="华文宋体" w:hAnsi="华文宋体" w:cs="华文宋体"/>
                <w:color w:val="000000" w:themeColor="text1"/>
                <w:szCs w:val="21"/>
              </w:rPr>
            </w:pPr>
          </w:p>
        </w:tc>
        <w:tc>
          <w:tcPr>
            <w:tcW w:w="1379" w:type="dxa"/>
            <w:vMerge/>
            <w:tcBorders>
              <w:left w:val="single" w:sz="4" w:space="0" w:color="000000"/>
              <w:right w:val="single" w:sz="4" w:space="0" w:color="000000"/>
            </w:tcBorders>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c>
          <w:tcPr>
            <w:tcW w:w="1051" w:type="dxa"/>
            <w:vMerge/>
            <w:tcBorders>
              <w:left w:val="single" w:sz="4" w:space="0" w:color="000000"/>
              <w:right w:val="single" w:sz="4" w:space="0" w:color="auto"/>
            </w:tcBorders>
            <w:tcMar>
              <w:top w:w="15" w:type="dxa"/>
              <w:left w:w="15" w:type="dxa"/>
              <w:bottom w:w="15" w:type="dxa"/>
              <w:right w:w="15" w:type="dxa"/>
            </w:tcMar>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r>
      <w:tr w:rsidR="000221FC">
        <w:trPr>
          <w:trHeight w:val="90"/>
          <w:jc w:val="center"/>
        </w:trPr>
        <w:tc>
          <w:tcPr>
            <w:tcW w:w="1135" w:type="dxa"/>
            <w:vMerge/>
            <w:tcBorders>
              <w:left w:val="single" w:sz="4" w:space="0" w:color="000000"/>
              <w:right w:val="single" w:sz="4" w:space="0" w:color="000000"/>
            </w:tcBorders>
            <w:tcMar>
              <w:top w:w="15" w:type="dxa"/>
              <w:left w:w="15" w:type="dxa"/>
              <w:bottom w:w="15" w:type="dxa"/>
              <w:right w:w="15" w:type="dxa"/>
            </w:tcMar>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c>
          <w:tcPr>
            <w:tcW w:w="2174"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textAlignment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kern w:val="0"/>
                <w:szCs w:val="21"/>
              </w:rPr>
              <w:t>专业</w:t>
            </w:r>
            <w:r>
              <w:rPr>
                <w:rFonts w:ascii="华文宋体" w:eastAsia="华文宋体" w:hAnsi="华文宋体" w:cs="华文宋体" w:hint="eastAsia"/>
                <w:color w:val="000000" w:themeColor="text1"/>
                <w:kern w:val="0"/>
                <w:szCs w:val="21"/>
              </w:rPr>
              <w:t>核心</w:t>
            </w:r>
            <w:r>
              <w:rPr>
                <w:rFonts w:ascii="华文宋体" w:eastAsia="华文宋体" w:hAnsi="华文宋体" w:cs="华文宋体" w:hint="eastAsia"/>
                <w:color w:val="000000" w:themeColor="text1"/>
                <w:kern w:val="0"/>
                <w:szCs w:val="21"/>
              </w:rPr>
              <w:t>课程</w:t>
            </w:r>
          </w:p>
        </w:tc>
        <w:tc>
          <w:tcPr>
            <w:tcW w:w="993" w:type="dxa"/>
            <w:tcBorders>
              <w:top w:val="single" w:sz="4" w:space="0" w:color="auto"/>
              <w:left w:val="single" w:sz="4" w:space="0" w:color="000000"/>
              <w:bottom w:val="single" w:sz="4" w:space="0" w:color="auto"/>
              <w:right w:val="single" w:sz="4" w:space="0" w:color="000000"/>
            </w:tcBorders>
            <w:vAlign w:val="center"/>
          </w:tcPr>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kern w:val="0"/>
                <w:szCs w:val="21"/>
              </w:rPr>
              <w:t>必修</w:t>
            </w:r>
          </w:p>
        </w:tc>
        <w:tc>
          <w:tcPr>
            <w:tcW w:w="850"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textAlignment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3</w:t>
            </w:r>
            <w:r>
              <w:rPr>
                <w:rFonts w:ascii="华文宋体" w:eastAsia="华文宋体" w:hAnsi="华文宋体" w:cs="华文宋体" w:hint="eastAsia"/>
                <w:color w:val="000000" w:themeColor="text1"/>
                <w:kern w:val="0"/>
                <w:szCs w:val="21"/>
              </w:rPr>
              <w:t>0</w:t>
            </w:r>
          </w:p>
        </w:tc>
        <w:tc>
          <w:tcPr>
            <w:tcW w:w="992" w:type="dxa"/>
            <w:vMerge/>
            <w:tcBorders>
              <w:left w:val="single" w:sz="4" w:space="0" w:color="000000"/>
              <w:right w:val="single" w:sz="4" w:space="0" w:color="000000"/>
            </w:tcBorders>
            <w:tcMar>
              <w:top w:w="15" w:type="dxa"/>
              <w:left w:w="15" w:type="dxa"/>
              <w:bottom w:w="15" w:type="dxa"/>
              <w:right w:w="15" w:type="dxa"/>
            </w:tcMar>
            <w:vAlign w:val="center"/>
          </w:tcPr>
          <w:p w:rsidR="000221FC" w:rsidRDefault="000221FC">
            <w:pPr>
              <w:spacing w:line="240" w:lineRule="exact"/>
              <w:jc w:val="center"/>
              <w:rPr>
                <w:rFonts w:ascii="华文宋体" w:eastAsia="华文宋体" w:hAnsi="华文宋体" w:cs="华文宋体"/>
                <w:color w:val="000000" w:themeColor="text1"/>
                <w:szCs w:val="21"/>
              </w:rPr>
            </w:pPr>
          </w:p>
        </w:tc>
        <w:tc>
          <w:tcPr>
            <w:tcW w:w="1379" w:type="dxa"/>
            <w:vMerge/>
            <w:tcBorders>
              <w:left w:val="single" w:sz="4" w:space="0" w:color="000000"/>
              <w:right w:val="single" w:sz="4" w:space="0" w:color="000000"/>
            </w:tcBorders>
            <w:vAlign w:val="center"/>
          </w:tcPr>
          <w:p w:rsidR="000221FC" w:rsidRDefault="000221FC">
            <w:pPr>
              <w:spacing w:line="240" w:lineRule="exact"/>
              <w:jc w:val="center"/>
              <w:rPr>
                <w:rFonts w:ascii="华文宋体" w:eastAsia="华文宋体" w:hAnsi="华文宋体" w:cs="华文宋体"/>
                <w:color w:val="000000" w:themeColor="text1"/>
                <w:szCs w:val="21"/>
              </w:rPr>
            </w:pPr>
          </w:p>
        </w:tc>
        <w:tc>
          <w:tcPr>
            <w:tcW w:w="1051" w:type="dxa"/>
            <w:vMerge/>
            <w:tcBorders>
              <w:left w:val="single" w:sz="4" w:space="0" w:color="000000"/>
              <w:right w:val="single" w:sz="4" w:space="0" w:color="auto"/>
            </w:tcBorders>
            <w:tcMar>
              <w:top w:w="15" w:type="dxa"/>
              <w:left w:w="15" w:type="dxa"/>
              <w:bottom w:w="15" w:type="dxa"/>
              <w:right w:w="15" w:type="dxa"/>
            </w:tcMar>
            <w:vAlign w:val="center"/>
          </w:tcPr>
          <w:p w:rsidR="000221FC" w:rsidRDefault="000221FC">
            <w:pPr>
              <w:spacing w:line="240" w:lineRule="exact"/>
              <w:jc w:val="center"/>
              <w:rPr>
                <w:rFonts w:ascii="华文宋体" w:eastAsia="华文宋体" w:hAnsi="华文宋体" w:cs="华文宋体"/>
                <w:color w:val="000000" w:themeColor="text1"/>
                <w:szCs w:val="21"/>
              </w:rPr>
            </w:pPr>
          </w:p>
        </w:tc>
        <w:tc>
          <w:tcPr>
            <w:tcW w:w="1305" w:type="dxa"/>
            <w:vMerge w:val="restart"/>
            <w:tcBorders>
              <w:top w:val="single" w:sz="4" w:space="0" w:color="auto"/>
              <w:left w:val="single" w:sz="4" w:space="0" w:color="auto"/>
              <w:bottom w:val="single" w:sz="4" w:space="0" w:color="auto"/>
              <w:right w:val="single" w:sz="4" w:space="0" w:color="auto"/>
            </w:tcBorders>
            <w:vAlign w:val="center"/>
          </w:tcPr>
          <w:p w:rsidR="000221FC" w:rsidRDefault="00D538A7">
            <w:pPr>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75</w:t>
            </w:r>
            <w:r>
              <w:rPr>
                <w:rFonts w:ascii="华文宋体" w:eastAsia="华文宋体" w:hAnsi="华文宋体" w:cs="华文宋体" w:hint="eastAsia"/>
                <w:color w:val="000000" w:themeColor="text1"/>
                <w:szCs w:val="21"/>
              </w:rPr>
              <w:t>6/</w:t>
            </w:r>
            <w:r>
              <w:rPr>
                <w:rFonts w:ascii="华文宋体" w:eastAsia="华文宋体" w:hAnsi="华文宋体" w:cs="华文宋体" w:hint="eastAsia"/>
                <w:color w:val="000000" w:themeColor="text1"/>
                <w:szCs w:val="21"/>
              </w:rPr>
              <w:t>25</w:t>
            </w:r>
            <w:r>
              <w:rPr>
                <w:rFonts w:ascii="华文宋体" w:eastAsia="华文宋体" w:hAnsi="华文宋体" w:cs="华文宋体" w:hint="eastAsia"/>
                <w:color w:val="000000" w:themeColor="text1"/>
                <w:szCs w:val="21"/>
              </w:rPr>
              <w:t>%</w:t>
            </w:r>
          </w:p>
        </w:tc>
      </w:tr>
      <w:tr w:rsidR="000221FC">
        <w:trPr>
          <w:trHeight w:val="90"/>
          <w:jc w:val="center"/>
        </w:trPr>
        <w:tc>
          <w:tcPr>
            <w:tcW w:w="1135" w:type="dxa"/>
            <w:vMerge/>
            <w:tcBorders>
              <w:left w:val="single" w:sz="4" w:space="0" w:color="000000"/>
              <w:right w:val="single" w:sz="4" w:space="0" w:color="000000"/>
            </w:tcBorders>
            <w:tcMar>
              <w:top w:w="15" w:type="dxa"/>
              <w:left w:w="15" w:type="dxa"/>
              <w:bottom w:w="15" w:type="dxa"/>
              <w:right w:w="15" w:type="dxa"/>
            </w:tcMar>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c>
          <w:tcPr>
            <w:tcW w:w="2174" w:type="dxa"/>
            <w:vMerge/>
            <w:tcBorders>
              <w:left w:val="single" w:sz="4" w:space="0" w:color="000000"/>
              <w:right w:val="single" w:sz="4" w:space="0" w:color="000000"/>
            </w:tcBorders>
            <w:tcMar>
              <w:top w:w="15" w:type="dxa"/>
              <w:left w:w="15" w:type="dxa"/>
              <w:bottom w:w="15" w:type="dxa"/>
              <w:right w:w="15" w:type="dxa"/>
            </w:tcMar>
            <w:vAlign w:val="center"/>
          </w:tcPr>
          <w:p w:rsidR="000221FC" w:rsidRDefault="000221FC">
            <w:pPr>
              <w:widowControl/>
              <w:spacing w:line="240" w:lineRule="exact"/>
              <w:jc w:val="center"/>
              <w:textAlignment w:val="center"/>
              <w:rPr>
                <w:rFonts w:ascii="华文宋体" w:eastAsia="华文宋体" w:hAnsi="华文宋体" w:cs="华文宋体"/>
                <w:color w:val="000000" w:themeColor="text1"/>
                <w:kern w:val="0"/>
                <w:szCs w:val="21"/>
              </w:rPr>
            </w:pPr>
          </w:p>
        </w:tc>
        <w:tc>
          <w:tcPr>
            <w:tcW w:w="993" w:type="dxa"/>
            <w:tcBorders>
              <w:top w:val="single" w:sz="4" w:space="0" w:color="auto"/>
              <w:left w:val="single" w:sz="4" w:space="0" w:color="000000"/>
              <w:right w:val="single" w:sz="4" w:space="0" w:color="000000"/>
            </w:tcBorders>
            <w:vAlign w:val="center"/>
          </w:tcPr>
          <w:p w:rsidR="000221FC" w:rsidRDefault="00D538A7">
            <w:pPr>
              <w:widowControl/>
              <w:spacing w:line="24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选修</w:t>
            </w:r>
          </w:p>
        </w:tc>
        <w:tc>
          <w:tcPr>
            <w:tcW w:w="850" w:type="dxa"/>
            <w:tcBorders>
              <w:top w:val="single" w:sz="4" w:space="0" w:color="auto"/>
              <w:left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textAlignment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12</w:t>
            </w:r>
          </w:p>
        </w:tc>
        <w:tc>
          <w:tcPr>
            <w:tcW w:w="992" w:type="dxa"/>
            <w:vMerge/>
            <w:tcBorders>
              <w:left w:val="single" w:sz="4" w:space="0" w:color="000000"/>
              <w:right w:val="single" w:sz="4" w:space="0" w:color="000000"/>
            </w:tcBorders>
            <w:tcMar>
              <w:top w:w="15" w:type="dxa"/>
              <w:left w:w="15" w:type="dxa"/>
              <w:bottom w:w="15" w:type="dxa"/>
              <w:right w:w="15" w:type="dxa"/>
            </w:tcMar>
            <w:vAlign w:val="center"/>
          </w:tcPr>
          <w:p w:rsidR="000221FC" w:rsidRDefault="000221FC">
            <w:pPr>
              <w:spacing w:line="240" w:lineRule="exact"/>
              <w:jc w:val="center"/>
              <w:rPr>
                <w:rFonts w:ascii="华文宋体" w:eastAsia="华文宋体" w:hAnsi="华文宋体" w:cs="华文宋体"/>
                <w:color w:val="000000" w:themeColor="text1"/>
                <w:szCs w:val="21"/>
              </w:rPr>
            </w:pPr>
          </w:p>
        </w:tc>
        <w:tc>
          <w:tcPr>
            <w:tcW w:w="1379" w:type="dxa"/>
            <w:vMerge/>
            <w:tcBorders>
              <w:left w:val="single" w:sz="4" w:space="0" w:color="000000"/>
              <w:right w:val="single" w:sz="4" w:space="0" w:color="000000"/>
            </w:tcBorders>
            <w:vAlign w:val="center"/>
          </w:tcPr>
          <w:p w:rsidR="000221FC" w:rsidRDefault="000221FC">
            <w:pPr>
              <w:spacing w:line="240" w:lineRule="exact"/>
              <w:jc w:val="center"/>
              <w:rPr>
                <w:rFonts w:ascii="华文宋体" w:eastAsia="华文宋体" w:hAnsi="华文宋体" w:cs="华文宋体"/>
                <w:color w:val="000000" w:themeColor="text1"/>
                <w:szCs w:val="21"/>
              </w:rPr>
            </w:pPr>
          </w:p>
        </w:tc>
        <w:tc>
          <w:tcPr>
            <w:tcW w:w="1051" w:type="dxa"/>
            <w:vMerge/>
            <w:tcBorders>
              <w:left w:val="single" w:sz="4" w:space="0" w:color="000000"/>
              <w:right w:val="single" w:sz="4" w:space="0" w:color="auto"/>
            </w:tcBorders>
            <w:tcMar>
              <w:top w:w="15" w:type="dxa"/>
              <w:left w:w="15" w:type="dxa"/>
              <w:bottom w:w="15" w:type="dxa"/>
              <w:right w:w="15" w:type="dxa"/>
            </w:tcMar>
            <w:vAlign w:val="center"/>
          </w:tcPr>
          <w:p w:rsidR="000221FC" w:rsidRDefault="000221FC">
            <w:pPr>
              <w:spacing w:line="240" w:lineRule="exact"/>
              <w:jc w:val="center"/>
              <w:rPr>
                <w:rFonts w:ascii="华文宋体" w:eastAsia="华文宋体" w:hAnsi="华文宋体" w:cs="华文宋体"/>
                <w:color w:val="000000" w:themeColor="text1"/>
                <w:szCs w:val="21"/>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0221FC" w:rsidRDefault="000221FC">
            <w:pPr>
              <w:spacing w:line="240" w:lineRule="exact"/>
              <w:jc w:val="center"/>
              <w:rPr>
                <w:rFonts w:ascii="华文宋体" w:eastAsia="华文宋体" w:hAnsi="华文宋体" w:cs="华文宋体"/>
                <w:color w:val="000000" w:themeColor="text1"/>
                <w:szCs w:val="21"/>
              </w:rPr>
            </w:pPr>
          </w:p>
        </w:tc>
      </w:tr>
      <w:tr w:rsidR="000221FC">
        <w:trPr>
          <w:trHeight w:val="90"/>
          <w:jc w:val="center"/>
        </w:trPr>
        <w:tc>
          <w:tcPr>
            <w:tcW w:w="1135" w:type="dxa"/>
            <w:vMerge/>
            <w:tcBorders>
              <w:left w:val="single" w:sz="4" w:space="0" w:color="000000"/>
              <w:right w:val="single" w:sz="4" w:space="0" w:color="000000"/>
            </w:tcBorders>
            <w:tcMar>
              <w:top w:w="15" w:type="dxa"/>
              <w:left w:w="15" w:type="dxa"/>
              <w:bottom w:w="15" w:type="dxa"/>
              <w:right w:w="15" w:type="dxa"/>
            </w:tcMar>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c>
          <w:tcPr>
            <w:tcW w:w="2174" w:type="dxa"/>
            <w:vMerge w:val="restart"/>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专业拓展课程</w:t>
            </w:r>
          </w:p>
        </w:tc>
        <w:tc>
          <w:tcPr>
            <w:tcW w:w="993" w:type="dxa"/>
            <w:tcBorders>
              <w:top w:val="single" w:sz="4" w:space="0" w:color="auto"/>
              <w:left w:val="single" w:sz="4" w:space="0" w:color="000000"/>
              <w:bottom w:val="single" w:sz="4" w:space="0" w:color="auto"/>
              <w:right w:val="single" w:sz="4" w:space="0" w:color="000000"/>
            </w:tcBorders>
            <w:vAlign w:val="center"/>
          </w:tcPr>
          <w:p w:rsidR="000221FC" w:rsidRDefault="00D538A7">
            <w:pPr>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kern w:val="0"/>
                <w:szCs w:val="21"/>
              </w:rPr>
              <w:t>必修</w:t>
            </w:r>
          </w:p>
        </w:tc>
        <w:tc>
          <w:tcPr>
            <w:tcW w:w="850"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textAlignment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12</w:t>
            </w:r>
          </w:p>
        </w:tc>
        <w:tc>
          <w:tcPr>
            <w:tcW w:w="992" w:type="dxa"/>
            <w:vMerge/>
            <w:tcBorders>
              <w:left w:val="single" w:sz="4" w:space="0" w:color="000000"/>
              <w:right w:val="single" w:sz="4" w:space="0" w:color="000000"/>
            </w:tcBorders>
            <w:tcMar>
              <w:top w:w="15" w:type="dxa"/>
              <w:left w:w="15" w:type="dxa"/>
              <w:bottom w:w="15" w:type="dxa"/>
              <w:right w:w="15" w:type="dxa"/>
            </w:tcMar>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c>
          <w:tcPr>
            <w:tcW w:w="1379" w:type="dxa"/>
            <w:vMerge/>
            <w:tcBorders>
              <w:left w:val="single" w:sz="4" w:space="0" w:color="000000"/>
              <w:right w:val="single" w:sz="4" w:space="0" w:color="000000"/>
            </w:tcBorders>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c>
          <w:tcPr>
            <w:tcW w:w="1051" w:type="dxa"/>
            <w:vMerge/>
            <w:tcBorders>
              <w:left w:val="single" w:sz="4" w:space="0" w:color="000000"/>
              <w:right w:val="single" w:sz="4" w:space="0" w:color="auto"/>
            </w:tcBorders>
            <w:tcMar>
              <w:top w:w="15" w:type="dxa"/>
              <w:left w:w="15" w:type="dxa"/>
              <w:bottom w:w="15" w:type="dxa"/>
              <w:right w:w="15" w:type="dxa"/>
            </w:tcMar>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c>
          <w:tcPr>
            <w:tcW w:w="1305" w:type="dxa"/>
            <w:vMerge w:val="restart"/>
            <w:tcBorders>
              <w:top w:val="single" w:sz="4" w:space="0" w:color="auto"/>
              <w:left w:val="single" w:sz="4" w:space="0" w:color="auto"/>
              <w:bottom w:val="single" w:sz="4" w:space="0" w:color="auto"/>
              <w:right w:val="single" w:sz="4" w:space="0" w:color="auto"/>
            </w:tcBorders>
            <w:vAlign w:val="center"/>
          </w:tcPr>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3</w:t>
            </w:r>
            <w:r>
              <w:rPr>
                <w:rFonts w:ascii="华文宋体" w:eastAsia="华文宋体" w:hAnsi="华文宋体" w:cs="华文宋体" w:hint="eastAsia"/>
                <w:color w:val="000000" w:themeColor="text1"/>
                <w:szCs w:val="21"/>
              </w:rPr>
              <w:t>24</w:t>
            </w:r>
            <w:r>
              <w:rPr>
                <w:rFonts w:ascii="华文宋体" w:eastAsia="华文宋体" w:hAnsi="华文宋体" w:cs="华文宋体" w:hint="eastAsia"/>
                <w:color w:val="000000" w:themeColor="text1"/>
                <w:szCs w:val="21"/>
              </w:rPr>
              <w:t>/</w:t>
            </w:r>
            <w:r>
              <w:rPr>
                <w:rFonts w:ascii="华文宋体" w:eastAsia="华文宋体" w:hAnsi="华文宋体" w:cs="华文宋体" w:hint="eastAsia"/>
                <w:color w:val="000000" w:themeColor="text1"/>
                <w:szCs w:val="21"/>
              </w:rPr>
              <w:t>1</w:t>
            </w:r>
            <w:r>
              <w:rPr>
                <w:rFonts w:ascii="华文宋体" w:eastAsia="华文宋体" w:hAnsi="华文宋体" w:cs="华文宋体" w:hint="eastAsia"/>
                <w:color w:val="000000" w:themeColor="text1"/>
                <w:szCs w:val="21"/>
              </w:rPr>
              <w:t>1%</w:t>
            </w:r>
          </w:p>
        </w:tc>
      </w:tr>
      <w:tr w:rsidR="000221FC">
        <w:trPr>
          <w:trHeight w:val="90"/>
          <w:jc w:val="center"/>
        </w:trPr>
        <w:tc>
          <w:tcPr>
            <w:tcW w:w="1135" w:type="dxa"/>
            <w:vMerge/>
            <w:tcBorders>
              <w:left w:val="single" w:sz="4" w:space="0" w:color="000000"/>
              <w:bottom w:val="single" w:sz="4" w:space="0" w:color="auto"/>
              <w:right w:val="single" w:sz="4" w:space="0" w:color="000000"/>
            </w:tcBorders>
            <w:tcMar>
              <w:top w:w="15" w:type="dxa"/>
              <w:left w:w="15" w:type="dxa"/>
              <w:bottom w:w="15" w:type="dxa"/>
              <w:right w:w="15" w:type="dxa"/>
            </w:tcMar>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c>
          <w:tcPr>
            <w:tcW w:w="2174"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c>
          <w:tcPr>
            <w:tcW w:w="993" w:type="dxa"/>
            <w:tcBorders>
              <w:top w:val="single" w:sz="4" w:space="0" w:color="auto"/>
              <w:left w:val="single" w:sz="4" w:space="0" w:color="000000"/>
              <w:bottom w:val="single" w:sz="4" w:space="0" w:color="000000"/>
              <w:right w:val="single" w:sz="4" w:space="0" w:color="000000"/>
            </w:tcBorders>
            <w:vAlign w:val="center"/>
          </w:tcPr>
          <w:p w:rsidR="000221FC" w:rsidRDefault="00D538A7">
            <w:pPr>
              <w:spacing w:line="24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选修</w:t>
            </w:r>
          </w:p>
        </w:tc>
        <w:tc>
          <w:tcPr>
            <w:tcW w:w="850"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textAlignment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6</w:t>
            </w:r>
          </w:p>
        </w:tc>
        <w:tc>
          <w:tcPr>
            <w:tcW w:w="992"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c>
          <w:tcPr>
            <w:tcW w:w="1379" w:type="dxa"/>
            <w:vMerge/>
            <w:tcBorders>
              <w:left w:val="single" w:sz="4" w:space="0" w:color="000000"/>
              <w:bottom w:val="single" w:sz="4" w:space="0" w:color="auto"/>
              <w:right w:val="single" w:sz="4" w:space="0" w:color="000000"/>
            </w:tcBorders>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c>
          <w:tcPr>
            <w:tcW w:w="1051" w:type="dxa"/>
            <w:vMerge/>
            <w:tcBorders>
              <w:left w:val="single" w:sz="4" w:space="0" w:color="000000"/>
              <w:bottom w:val="single" w:sz="4" w:space="0" w:color="auto"/>
              <w:right w:val="single" w:sz="4" w:space="0" w:color="auto"/>
            </w:tcBorders>
            <w:tcMar>
              <w:top w:w="15" w:type="dxa"/>
              <w:left w:w="15" w:type="dxa"/>
              <w:bottom w:w="15" w:type="dxa"/>
              <w:right w:w="15" w:type="dxa"/>
            </w:tcMar>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c>
          <w:tcPr>
            <w:tcW w:w="1305" w:type="dxa"/>
            <w:vMerge/>
            <w:tcBorders>
              <w:top w:val="single" w:sz="4" w:space="0" w:color="auto"/>
              <w:left w:val="single" w:sz="4" w:space="0" w:color="auto"/>
              <w:bottom w:val="single" w:sz="4" w:space="0" w:color="auto"/>
              <w:right w:val="single" w:sz="4" w:space="0" w:color="auto"/>
            </w:tcBorders>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r>
      <w:tr w:rsidR="000221FC">
        <w:trPr>
          <w:trHeight w:val="308"/>
          <w:jc w:val="center"/>
        </w:trPr>
        <w:tc>
          <w:tcPr>
            <w:tcW w:w="1135" w:type="dxa"/>
            <w:vMerge w:val="restart"/>
            <w:tcBorders>
              <w:top w:val="single" w:sz="4" w:space="0" w:color="auto"/>
              <w:left w:val="single" w:sz="4" w:space="0" w:color="000000"/>
              <w:right w:val="single" w:sz="4" w:space="0" w:color="000000"/>
            </w:tcBorders>
            <w:tcMar>
              <w:top w:w="15" w:type="dxa"/>
              <w:left w:w="15" w:type="dxa"/>
              <w:bottom w:w="15" w:type="dxa"/>
              <w:right w:w="15" w:type="dxa"/>
            </w:tcMar>
            <w:vAlign w:val="center"/>
          </w:tcPr>
          <w:p w:rsidR="000221FC" w:rsidRDefault="00D538A7">
            <w:pPr>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集中</w:t>
            </w:r>
          </w:p>
          <w:p w:rsidR="000221FC" w:rsidRDefault="00D538A7">
            <w:pPr>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实践</w:t>
            </w:r>
          </w:p>
          <w:p w:rsidR="000221FC" w:rsidRDefault="00D538A7">
            <w:pPr>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教学</w:t>
            </w:r>
          </w:p>
          <w:p w:rsidR="000221FC" w:rsidRDefault="00D538A7">
            <w:pPr>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课程</w:t>
            </w:r>
          </w:p>
        </w:tc>
        <w:tc>
          <w:tcPr>
            <w:tcW w:w="21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textAlignment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认知实习</w:t>
            </w:r>
          </w:p>
        </w:tc>
        <w:tc>
          <w:tcPr>
            <w:tcW w:w="993" w:type="dxa"/>
            <w:tcBorders>
              <w:top w:val="single" w:sz="4" w:space="0" w:color="000000"/>
              <w:left w:val="single" w:sz="4" w:space="0" w:color="000000"/>
              <w:bottom w:val="single" w:sz="4" w:space="0" w:color="000000"/>
              <w:right w:val="single" w:sz="4" w:space="0" w:color="000000"/>
            </w:tcBorders>
            <w:vAlign w:val="center"/>
          </w:tcPr>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kern w:val="0"/>
                <w:szCs w:val="21"/>
              </w:rPr>
              <w:t>必修</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3</w:t>
            </w:r>
          </w:p>
        </w:tc>
        <w:tc>
          <w:tcPr>
            <w:tcW w:w="992" w:type="dxa"/>
            <w:vMerge w:val="restart"/>
            <w:tcBorders>
              <w:top w:val="nil"/>
              <w:left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24</w:t>
            </w:r>
          </w:p>
        </w:tc>
        <w:tc>
          <w:tcPr>
            <w:tcW w:w="1379" w:type="dxa"/>
            <w:vMerge w:val="restart"/>
            <w:tcBorders>
              <w:top w:val="single" w:sz="4" w:space="0" w:color="auto"/>
              <w:left w:val="single" w:sz="4" w:space="0" w:color="000000"/>
              <w:right w:val="single" w:sz="4" w:space="0" w:color="000000"/>
            </w:tcBorders>
            <w:vAlign w:val="center"/>
          </w:tcPr>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1</w:t>
            </w:r>
            <w:r>
              <w:rPr>
                <w:rFonts w:ascii="华文宋体" w:eastAsia="华文宋体" w:hAnsi="华文宋体" w:cs="华文宋体" w:hint="eastAsia"/>
                <w:color w:val="000000" w:themeColor="text1"/>
                <w:szCs w:val="21"/>
              </w:rPr>
              <w:t>7</w:t>
            </w:r>
            <w:r>
              <w:rPr>
                <w:rFonts w:ascii="华文宋体" w:eastAsia="华文宋体" w:hAnsi="华文宋体" w:cs="华文宋体" w:hint="eastAsia"/>
                <w:color w:val="000000" w:themeColor="text1"/>
                <w:szCs w:val="21"/>
              </w:rPr>
              <w:t>%</w:t>
            </w:r>
          </w:p>
        </w:tc>
        <w:tc>
          <w:tcPr>
            <w:tcW w:w="1051" w:type="dxa"/>
            <w:vMerge w:val="restart"/>
            <w:tcBorders>
              <w:top w:val="single" w:sz="4" w:space="0" w:color="auto"/>
              <w:left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96</w:t>
            </w:r>
            <w:r>
              <w:rPr>
                <w:rFonts w:ascii="华文宋体" w:eastAsia="华文宋体" w:hAnsi="华文宋体" w:cs="华文宋体" w:hint="eastAsia"/>
                <w:color w:val="000000" w:themeColor="text1"/>
                <w:szCs w:val="21"/>
              </w:rPr>
              <w:t>0</w:t>
            </w:r>
          </w:p>
        </w:tc>
        <w:tc>
          <w:tcPr>
            <w:tcW w:w="1305" w:type="dxa"/>
            <w:vMerge w:val="restart"/>
            <w:tcBorders>
              <w:top w:val="single" w:sz="4" w:space="0" w:color="auto"/>
              <w:left w:val="single" w:sz="4" w:space="0" w:color="000000"/>
              <w:bottom w:val="single" w:sz="4" w:space="0" w:color="auto"/>
              <w:right w:val="single" w:sz="4" w:space="0" w:color="000000"/>
            </w:tcBorders>
            <w:vAlign w:val="center"/>
          </w:tcPr>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31</w:t>
            </w:r>
            <w:r>
              <w:rPr>
                <w:rFonts w:ascii="华文宋体" w:eastAsia="华文宋体" w:hAnsi="华文宋体" w:cs="华文宋体" w:hint="eastAsia"/>
                <w:color w:val="000000" w:themeColor="text1"/>
                <w:szCs w:val="21"/>
              </w:rPr>
              <w:t>%</w:t>
            </w:r>
          </w:p>
        </w:tc>
      </w:tr>
      <w:tr w:rsidR="000221FC">
        <w:trPr>
          <w:trHeight w:val="312"/>
          <w:jc w:val="center"/>
        </w:trPr>
        <w:tc>
          <w:tcPr>
            <w:tcW w:w="1135" w:type="dxa"/>
            <w:vMerge/>
            <w:tcBorders>
              <w:left w:val="single" w:sz="4" w:space="0" w:color="000000"/>
              <w:right w:val="single" w:sz="4" w:space="0" w:color="000000"/>
            </w:tcBorders>
            <w:tcMar>
              <w:top w:w="15" w:type="dxa"/>
              <w:left w:w="15" w:type="dxa"/>
              <w:bottom w:w="15" w:type="dxa"/>
              <w:right w:w="15" w:type="dxa"/>
            </w:tcMar>
            <w:vAlign w:val="center"/>
          </w:tcPr>
          <w:p w:rsidR="000221FC" w:rsidRDefault="000221FC">
            <w:pPr>
              <w:spacing w:line="240" w:lineRule="exact"/>
              <w:jc w:val="center"/>
              <w:rPr>
                <w:rFonts w:ascii="华文宋体" w:eastAsia="华文宋体" w:hAnsi="华文宋体" w:cs="华文宋体"/>
                <w:color w:val="000000" w:themeColor="text1"/>
                <w:szCs w:val="21"/>
              </w:rPr>
            </w:pPr>
          </w:p>
        </w:tc>
        <w:tc>
          <w:tcPr>
            <w:tcW w:w="2174" w:type="dxa"/>
            <w:tcBorders>
              <w:top w:val="single" w:sz="4" w:space="0" w:color="000000"/>
              <w:left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textAlignment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教育</w:t>
            </w:r>
            <w:r>
              <w:rPr>
                <w:rFonts w:ascii="华文宋体" w:eastAsia="华文宋体" w:hAnsi="华文宋体" w:cs="华文宋体" w:hint="eastAsia"/>
                <w:color w:val="000000" w:themeColor="text1"/>
                <w:kern w:val="0"/>
                <w:szCs w:val="21"/>
              </w:rPr>
              <w:t>实习</w:t>
            </w:r>
            <w:r>
              <w:rPr>
                <w:rFonts w:ascii="华文宋体" w:eastAsia="华文宋体" w:hAnsi="华文宋体" w:cs="华文宋体" w:hint="eastAsia"/>
                <w:color w:val="000000" w:themeColor="text1"/>
                <w:kern w:val="0"/>
                <w:szCs w:val="21"/>
              </w:rPr>
              <w:t>与研习</w:t>
            </w:r>
          </w:p>
        </w:tc>
        <w:tc>
          <w:tcPr>
            <w:tcW w:w="993" w:type="dxa"/>
            <w:tcBorders>
              <w:top w:val="single" w:sz="4" w:space="0" w:color="000000"/>
              <w:left w:val="single" w:sz="4" w:space="0" w:color="000000"/>
              <w:right w:val="single" w:sz="4" w:space="0" w:color="000000"/>
            </w:tcBorders>
            <w:vAlign w:val="center"/>
          </w:tcPr>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kern w:val="0"/>
                <w:szCs w:val="21"/>
              </w:rPr>
              <w:t>必修</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15</w:t>
            </w:r>
          </w:p>
        </w:tc>
        <w:tc>
          <w:tcPr>
            <w:tcW w:w="992" w:type="dxa"/>
            <w:vMerge/>
            <w:tcBorders>
              <w:left w:val="single" w:sz="4" w:space="0" w:color="000000"/>
              <w:right w:val="single" w:sz="4" w:space="0" w:color="000000"/>
            </w:tcBorders>
            <w:tcMar>
              <w:top w:w="15" w:type="dxa"/>
              <w:left w:w="15" w:type="dxa"/>
              <w:bottom w:w="15" w:type="dxa"/>
              <w:right w:w="15" w:type="dxa"/>
            </w:tcMar>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c>
          <w:tcPr>
            <w:tcW w:w="1379" w:type="dxa"/>
            <w:vMerge/>
            <w:tcBorders>
              <w:left w:val="single" w:sz="4" w:space="0" w:color="000000"/>
              <w:right w:val="single" w:sz="4" w:space="0" w:color="000000"/>
            </w:tcBorders>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c>
          <w:tcPr>
            <w:tcW w:w="1051" w:type="dxa"/>
            <w:vMerge/>
            <w:tcBorders>
              <w:left w:val="single" w:sz="4" w:space="0" w:color="000000"/>
              <w:right w:val="single" w:sz="4" w:space="0" w:color="000000"/>
            </w:tcBorders>
            <w:tcMar>
              <w:top w:w="15" w:type="dxa"/>
              <w:left w:w="15" w:type="dxa"/>
              <w:bottom w:w="15" w:type="dxa"/>
              <w:right w:w="15" w:type="dxa"/>
            </w:tcMar>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c>
          <w:tcPr>
            <w:tcW w:w="1305" w:type="dxa"/>
            <w:vMerge/>
            <w:tcBorders>
              <w:top w:val="single" w:sz="4" w:space="0" w:color="auto"/>
              <w:left w:val="single" w:sz="4" w:space="0" w:color="000000"/>
              <w:bottom w:val="single" w:sz="4" w:space="0" w:color="auto"/>
              <w:right w:val="single" w:sz="4" w:space="0" w:color="000000"/>
            </w:tcBorders>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r>
      <w:tr w:rsidR="000221FC">
        <w:trPr>
          <w:trHeight w:val="214"/>
          <w:jc w:val="center"/>
        </w:trPr>
        <w:tc>
          <w:tcPr>
            <w:tcW w:w="1135" w:type="dxa"/>
            <w:vMerge/>
            <w:tcBorders>
              <w:left w:val="single" w:sz="4" w:space="0" w:color="000000"/>
              <w:bottom w:val="single" w:sz="4" w:space="0" w:color="auto"/>
              <w:right w:val="single" w:sz="4" w:space="0" w:color="000000"/>
            </w:tcBorders>
            <w:tcMar>
              <w:top w:w="15" w:type="dxa"/>
              <w:left w:w="15" w:type="dxa"/>
              <w:bottom w:w="15" w:type="dxa"/>
              <w:right w:w="15" w:type="dxa"/>
            </w:tcMar>
            <w:vAlign w:val="center"/>
          </w:tcPr>
          <w:p w:rsidR="000221FC" w:rsidRDefault="000221FC">
            <w:pPr>
              <w:spacing w:line="240" w:lineRule="exact"/>
              <w:jc w:val="center"/>
              <w:rPr>
                <w:rFonts w:ascii="华文宋体" w:eastAsia="华文宋体" w:hAnsi="华文宋体" w:cs="华文宋体"/>
                <w:color w:val="000000" w:themeColor="text1"/>
                <w:szCs w:val="21"/>
              </w:rPr>
            </w:pPr>
          </w:p>
        </w:tc>
        <w:tc>
          <w:tcPr>
            <w:tcW w:w="21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textAlignment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毕业设计（论文）</w:t>
            </w:r>
          </w:p>
        </w:tc>
        <w:tc>
          <w:tcPr>
            <w:tcW w:w="993" w:type="dxa"/>
            <w:tcBorders>
              <w:top w:val="single" w:sz="4" w:space="0" w:color="000000"/>
              <w:left w:val="single" w:sz="4" w:space="0" w:color="000000"/>
              <w:bottom w:val="single" w:sz="4" w:space="0" w:color="000000"/>
              <w:right w:val="single" w:sz="4" w:space="0" w:color="000000"/>
            </w:tcBorders>
            <w:vAlign w:val="center"/>
          </w:tcPr>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kern w:val="0"/>
                <w:szCs w:val="21"/>
              </w:rPr>
              <w:t>必修</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6</w:t>
            </w:r>
          </w:p>
        </w:tc>
        <w:tc>
          <w:tcPr>
            <w:tcW w:w="992" w:type="dxa"/>
            <w:vMerge/>
            <w:tcBorders>
              <w:left w:val="single" w:sz="4" w:space="0" w:color="000000"/>
              <w:bottom w:val="single" w:sz="4" w:space="0" w:color="auto"/>
              <w:right w:val="single" w:sz="4" w:space="0" w:color="000000"/>
            </w:tcBorders>
            <w:tcMar>
              <w:top w:w="15" w:type="dxa"/>
              <w:left w:w="15" w:type="dxa"/>
              <w:bottom w:w="15" w:type="dxa"/>
              <w:right w:w="15" w:type="dxa"/>
            </w:tcMar>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c>
          <w:tcPr>
            <w:tcW w:w="1379" w:type="dxa"/>
            <w:vMerge/>
            <w:tcBorders>
              <w:left w:val="single" w:sz="4" w:space="0" w:color="000000"/>
              <w:bottom w:val="single" w:sz="4" w:space="0" w:color="000000"/>
              <w:right w:val="single" w:sz="4" w:space="0" w:color="000000"/>
            </w:tcBorders>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c>
          <w:tcPr>
            <w:tcW w:w="1051" w:type="dxa"/>
            <w:vMerge/>
            <w:tcBorders>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c>
          <w:tcPr>
            <w:tcW w:w="1305" w:type="dxa"/>
            <w:vMerge/>
            <w:tcBorders>
              <w:top w:val="single" w:sz="4" w:space="0" w:color="auto"/>
              <w:left w:val="single" w:sz="4" w:space="0" w:color="000000"/>
              <w:bottom w:val="single" w:sz="4" w:space="0" w:color="auto"/>
              <w:right w:val="single" w:sz="4" w:space="0" w:color="000000"/>
            </w:tcBorders>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r>
      <w:tr w:rsidR="000221FC">
        <w:trPr>
          <w:trHeight w:val="463"/>
          <w:jc w:val="center"/>
        </w:trPr>
        <w:tc>
          <w:tcPr>
            <w:tcW w:w="1135" w:type="dxa"/>
            <w:vMerge w:val="restart"/>
            <w:tcBorders>
              <w:top w:val="single" w:sz="4" w:space="0" w:color="auto"/>
              <w:left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素质</w:t>
            </w:r>
          </w:p>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能力</w:t>
            </w:r>
          </w:p>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拓展</w:t>
            </w:r>
          </w:p>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课程</w:t>
            </w:r>
          </w:p>
        </w:tc>
        <w:tc>
          <w:tcPr>
            <w:tcW w:w="2174"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0221FC" w:rsidRDefault="000221FC">
            <w:pPr>
              <w:widowControl/>
              <w:spacing w:line="240" w:lineRule="exact"/>
              <w:jc w:val="center"/>
              <w:textAlignment w:val="center"/>
              <w:rPr>
                <w:rFonts w:ascii="华文宋体" w:eastAsia="华文宋体" w:hAnsi="华文宋体" w:cs="华文宋体"/>
                <w:color w:val="000000" w:themeColor="text1"/>
                <w:kern w:val="0"/>
                <w:szCs w:val="21"/>
              </w:rPr>
            </w:pPr>
          </w:p>
        </w:tc>
        <w:tc>
          <w:tcPr>
            <w:tcW w:w="993" w:type="dxa"/>
            <w:tcBorders>
              <w:top w:val="single" w:sz="4" w:space="0" w:color="000000"/>
              <w:left w:val="single" w:sz="4" w:space="0" w:color="000000"/>
              <w:bottom w:val="single" w:sz="4" w:space="0" w:color="auto"/>
              <w:right w:val="single" w:sz="4" w:space="0" w:color="000000"/>
            </w:tcBorders>
            <w:vAlign w:val="center"/>
          </w:tcPr>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必修</w:t>
            </w:r>
          </w:p>
        </w:tc>
        <w:tc>
          <w:tcPr>
            <w:tcW w:w="850"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3</w:t>
            </w:r>
          </w:p>
        </w:tc>
        <w:tc>
          <w:tcPr>
            <w:tcW w:w="992" w:type="dxa"/>
            <w:vMerge w:val="restart"/>
            <w:tcBorders>
              <w:top w:val="single" w:sz="4" w:space="0" w:color="auto"/>
              <w:left w:val="single" w:sz="4" w:space="0" w:color="000000"/>
              <w:right w:val="single" w:sz="4" w:space="0" w:color="000000"/>
            </w:tcBorders>
            <w:tcMar>
              <w:top w:w="15" w:type="dxa"/>
              <w:left w:w="15" w:type="dxa"/>
              <w:bottom w:w="15" w:type="dxa"/>
              <w:right w:w="15" w:type="dxa"/>
            </w:tcMar>
            <w:vAlign w:val="center"/>
          </w:tcPr>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5</w:t>
            </w:r>
          </w:p>
        </w:tc>
        <w:tc>
          <w:tcPr>
            <w:tcW w:w="1379" w:type="dxa"/>
            <w:vMerge w:val="restart"/>
            <w:tcBorders>
              <w:top w:val="single" w:sz="4" w:space="0" w:color="000000"/>
              <w:left w:val="single" w:sz="4" w:space="0" w:color="000000"/>
              <w:right w:val="single" w:sz="4" w:space="0" w:color="000000"/>
            </w:tcBorders>
            <w:vAlign w:val="center"/>
          </w:tcPr>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3</w:t>
            </w:r>
            <w:r>
              <w:rPr>
                <w:rFonts w:ascii="华文宋体" w:eastAsia="华文宋体" w:hAnsi="华文宋体" w:cs="华文宋体" w:hint="eastAsia"/>
                <w:color w:val="000000" w:themeColor="text1"/>
                <w:szCs w:val="21"/>
              </w:rPr>
              <w:t>%</w:t>
            </w:r>
          </w:p>
        </w:tc>
        <w:tc>
          <w:tcPr>
            <w:tcW w:w="1051" w:type="dxa"/>
            <w:vMerge w:val="restart"/>
            <w:tcBorders>
              <w:top w:val="single" w:sz="4" w:space="0" w:color="000000"/>
              <w:left w:val="single" w:sz="4" w:space="0" w:color="000000"/>
              <w:right w:val="single" w:sz="4" w:space="0" w:color="auto"/>
            </w:tcBorders>
            <w:tcMar>
              <w:top w:w="15" w:type="dxa"/>
              <w:left w:w="15" w:type="dxa"/>
              <w:bottom w:w="15" w:type="dxa"/>
              <w:right w:w="15" w:type="dxa"/>
            </w:tcMar>
            <w:vAlign w:val="center"/>
          </w:tcPr>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84</w:t>
            </w:r>
          </w:p>
        </w:tc>
        <w:tc>
          <w:tcPr>
            <w:tcW w:w="1305" w:type="dxa"/>
            <w:vMerge w:val="restart"/>
            <w:tcBorders>
              <w:top w:val="single" w:sz="4" w:space="0" w:color="auto"/>
              <w:left w:val="single" w:sz="4" w:space="0" w:color="000000"/>
              <w:bottom w:val="single" w:sz="4" w:space="0" w:color="auto"/>
              <w:right w:val="single" w:sz="4" w:space="0" w:color="auto"/>
            </w:tcBorders>
            <w:vAlign w:val="center"/>
          </w:tcPr>
          <w:p w:rsidR="000221FC" w:rsidRDefault="00D538A7">
            <w:pPr>
              <w:widowControl/>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3</w:t>
            </w:r>
            <w:r>
              <w:rPr>
                <w:rFonts w:ascii="华文宋体" w:eastAsia="华文宋体" w:hAnsi="华文宋体" w:cs="华文宋体" w:hint="eastAsia"/>
                <w:color w:val="000000" w:themeColor="text1"/>
                <w:szCs w:val="21"/>
              </w:rPr>
              <w:t>%</w:t>
            </w:r>
          </w:p>
        </w:tc>
      </w:tr>
      <w:tr w:rsidR="000221FC">
        <w:trPr>
          <w:trHeight w:val="20"/>
          <w:jc w:val="center"/>
        </w:trPr>
        <w:tc>
          <w:tcPr>
            <w:tcW w:w="1135" w:type="dxa"/>
            <w:vMerge/>
            <w:tcBorders>
              <w:left w:val="single" w:sz="4" w:space="0" w:color="000000"/>
              <w:bottom w:val="single" w:sz="4" w:space="0" w:color="auto"/>
              <w:right w:val="single" w:sz="4" w:space="0" w:color="000000"/>
            </w:tcBorders>
            <w:tcMar>
              <w:top w:w="15" w:type="dxa"/>
              <w:left w:w="15" w:type="dxa"/>
              <w:bottom w:w="15" w:type="dxa"/>
              <w:right w:w="15" w:type="dxa"/>
            </w:tcMar>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c>
          <w:tcPr>
            <w:tcW w:w="2174"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tcPr>
          <w:p w:rsidR="000221FC" w:rsidRDefault="000221FC">
            <w:pPr>
              <w:spacing w:line="240" w:lineRule="exact"/>
              <w:jc w:val="center"/>
              <w:textAlignment w:val="center"/>
              <w:rPr>
                <w:rFonts w:ascii="华文宋体" w:eastAsia="华文宋体" w:hAnsi="华文宋体" w:cs="华文宋体"/>
                <w:color w:val="000000" w:themeColor="text1"/>
                <w:kern w:val="0"/>
                <w:szCs w:val="21"/>
              </w:rPr>
            </w:pPr>
          </w:p>
        </w:tc>
        <w:tc>
          <w:tcPr>
            <w:tcW w:w="993" w:type="dxa"/>
            <w:tcBorders>
              <w:top w:val="single" w:sz="4" w:space="0" w:color="auto"/>
              <w:left w:val="single" w:sz="4" w:space="0" w:color="000000"/>
              <w:bottom w:val="single" w:sz="4" w:space="0" w:color="auto"/>
              <w:right w:val="single" w:sz="4" w:space="0" w:color="000000"/>
            </w:tcBorders>
            <w:vAlign w:val="center"/>
          </w:tcPr>
          <w:p w:rsidR="000221FC" w:rsidRDefault="00D538A7">
            <w:pPr>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kern w:val="0"/>
                <w:szCs w:val="21"/>
              </w:rPr>
              <w:t>选修</w:t>
            </w:r>
          </w:p>
        </w:tc>
        <w:tc>
          <w:tcPr>
            <w:tcW w:w="850"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tcPr>
          <w:p w:rsidR="000221FC" w:rsidRDefault="00D538A7">
            <w:pPr>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2</w:t>
            </w:r>
          </w:p>
        </w:tc>
        <w:tc>
          <w:tcPr>
            <w:tcW w:w="992" w:type="dxa"/>
            <w:vMerge/>
            <w:tcBorders>
              <w:left w:val="single" w:sz="4" w:space="0" w:color="000000"/>
              <w:bottom w:val="single" w:sz="4" w:space="0" w:color="auto"/>
              <w:right w:val="single" w:sz="4" w:space="0" w:color="000000"/>
            </w:tcBorders>
            <w:tcMar>
              <w:top w:w="15" w:type="dxa"/>
              <w:left w:w="15" w:type="dxa"/>
              <w:bottom w:w="15" w:type="dxa"/>
              <w:right w:w="15" w:type="dxa"/>
            </w:tcMar>
            <w:vAlign w:val="center"/>
          </w:tcPr>
          <w:p w:rsidR="000221FC" w:rsidRDefault="000221FC">
            <w:pPr>
              <w:spacing w:line="240" w:lineRule="exact"/>
              <w:jc w:val="center"/>
              <w:rPr>
                <w:rFonts w:ascii="华文宋体" w:eastAsia="华文宋体" w:hAnsi="华文宋体" w:cs="华文宋体"/>
                <w:color w:val="000000" w:themeColor="text1"/>
                <w:szCs w:val="21"/>
              </w:rPr>
            </w:pPr>
          </w:p>
        </w:tc>
        <w:tc>
          <w:tcPr>
            <w:tcW w:w="1379" w:type="dxa"/>
            <w:vMerge/>
            <w:tcBorders>
              <w:left w:val="single" w:sz="4" w:space="0" w:color="000000"/>
              <w:bottom w:val="single" w:sz="4" w:space="0" w:color="auto"/>
              <w:right w:val="single" w:sz="4" w:space="0" w:color="000000"/>
            </w:tcBorders>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c>
          <w:tcPr>
            <w:tcW w:w="1051" w:type="dxa"/>
            <w:vMerge/>
            <w:tcBorders>
              <w:left w:val="single" w:sz="4" w:space="0" w:color="000000"/>
              <w:bottom w:val="single" w:sz="4" w:space="0" w:color="auto"/>
              <w:right w:val="single" w:sz="4" w:space="0" w:color="auto"/>
            </w:tcBorders>
            <w:tcMar>
              <w:top w:w="15" w:type="dxa"/>
              <w:left w:w="15" w:type="dxa"/>
              <w:bottom w:w="15" w:type="dxa"/>
              <w:right w:w="15" w:type="dxa"/>
            </w:tcMar>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c>
          <w:tcPr>
            <w:tcW w:w="1305" w:type="dxa"/>
            <w:vMerge/>
            <w:tcBorders>
              <w:top w:val="single" w:sz="4" w:space="0" w:color="auto"/>
              <w:left w:val="single" w:sz="4" w:space="0" w:color="000000"/>
              <w:bottom w:val="single" w:sz="4" w:space="0" w:color="auto"/>
              <w:right w:val="single" w:sz="4" w:space="0" w:color="auto"/>
            </w:tcBorders>
            <w:vAlign w:val="center"/>
          </w:tcPr>
          <w:p w:rsidR="000221FC" w:rsidRDefault="000221FC">
            <w:pPr>
              <w:widowControl/>
              <w:spacing w:line="240" w:lineRule="exact"/>
              <w:jc w:val="center"/>
              <w:rPr>
                <w:rFonts w:ascii="华文宋体" w:eastAsia="华文宋体" w:hAnsi="华文宋体" w:cs="华文宋体"/>
                <w:color w:val="000000" w:themeColor="text1"/>
                <w:szCs w:val="21"/>
              </w:rPr>
            </w:pPr>
          </w:p>
        </w:tc>
      </w:tr>
      <w:tr w:rsidR="000221FC">
        <w:trPr>
          <w:trHeight w:val="20"/>
          <w:jc w:val="center"/>
        </w:trPr>
        <w:tc>
          <w:tcPr>
            <w:tcW w:w="1135"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tcPr>
          <w:p w:rsidR="000221FC" w:rsidRDefault="00D538A7">
            <w:pPr>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lastRenderedPageBreak/>
              <w:t>合计</w:t>
            </w:r>
          </w:p>
        </w:tc>
        <w:tc>
          <w:tcPr>
            <w:tcW w:w="2174"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0221FC">
            <w:pPr>
              <w:spacing w:line="240" w:lineRule="exact"/>
              <w:jc w:val="center"/>
              <w:textAlignment w:val="center"/>
              <w:rPr>
                <w:rFonts w:ascii="华文宋体" w:eastAsia="华文宋体" w:hAnsi="华文宋体" w:cs="华文宋体"/>
                <w:color w:val="000000" w:themeColor="text1"/>
                <w:kern w:val="0"/>
                <w:szCs w:val="21"/>
              </w:rPr>
            </w:pPr>
          </w:p>
        </w:tc>
        <w:tc>
          <w:tcPr>
            <w:tcW w:w="993" w:type="dxa"/>
            <w:tcBorders>
              <w:top w:val="single" w:sz="4" w:space="0" w:color="auto"/>
              <w:left w:val="single" w:sz="4" w:space="0" w:color="000000"/>
              <w:bottom w:val="single" w:sz="4" w:space="0" w:color="000000"/>
              <w:right w:val="single" w:sz="4" w:space="0" w:color="000000"/>
            </w:tcBorders>
            <w:vAlign w:val="center"/>
          </w:tcPr>
          <w:p w:rsidR="000221FC" w:rsidRDefault="000221FC">
            <w:pPr>
              <w:spacing w:line="240" w:lineRule="exact"/>
              <w:jc w:val="center"/>
              <w:rPr>
                <w:rFonts w:ascii="华文宋体" w:eastAsia="华文宋体" w:hAnsi="华文宋体" w:cs="华文宋体"/>
                <w:color w:val="000000" w:themeColor="text1"/>
                <w:szCs w:val="21"/>
              </w:rPr>
            </w:pPr>
          </w:p>
        </w:tc>
        <w:tc>
          <w:tcPr>
            <w:tcW w:w="850"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0221FC" w:rsidRDefault="000221FC">
            <w:pPr>
              <w:spacing w:line="240" w:lineRule="exact"/>
              <w:jc w:val="center"/>
              <w:rPr>
                <w:rFonts w:ascii="华文宋体" w:eastAsia="华文宋体" w:hAnsi="华文宋体" w:cs="华文宋体"/>
                <w:color w:val="000000" w:themeColor="text1"/>
                <w:szCs w:val="21"/>
              </w:rPr>
            </w:pPr>
          </w:p>
        </w:tc>
        <w:tc>
          <w:tcPr>
            <w:tcW w:w="992" w:type="dxa"/>
            <w:tcBorders>
              <w:top w:val="single" w:sz="4" w:space="0" w:color="auto"/>
              <w:left w:val="single" w:sz="4" w:space="0" w:color="000000"/>
              <w:bottom w:val="single" w:sz="4" w:space="0" w:color="auto"/>
              <w:right w:val="single" w:sz="4" w:space="0" w:color="000000"/>
            </w:tcBorders>
            <w:tcMar>
              <w:top w:w="15" w:type="dxa"/>
              <w:left w:w="15" w:type="dxa"/>
              <w:bottom w:w="15" w:type="dxa"/>
              <w:right w:w="15" w:type="dxa"/>
            </w:tcMar>
            <w:vAlign w:val="center"/>
          </w:tcPr>
          <w:p w:rsidR="000221FC" w:rsidRDefault="00D538A7">
            <w:pPr>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1</w:t>
            </w:r>
            <w:r>
              <w:rPr>
                <w:rFonts w:ascii="华文宋体" w:eastAsia="华文宋体" w:hAnsi="华文宋体" w:cs="华文宋体"/>
                <w:color w:val="000000" w:themeColor="text1"/>
                <w:szCs w:val="21"/>
              </w:rPr>
              <w:t>40</w:t>
            </w:r>
          </w:p>
        </w:tc>
        <w:tc>
          <w:tcPr>
            <w:tcW w:w="1379" w:type="dxa"/>
            <w:tcBorders>
              <w:top w:val="single" w:sz="4" w:space="0" w:color="auto"/>
              <w:left w:val="single" w:sz="4" w:space="0" w:color="000000"/>
              <w:bottom w:val="single" w:sz="4" w:space="0" w:color="000000"/>
              <w:right w:val="single" w:sz="4" w:space="0" w:color="000000"/>
            </w:tcBorders>
            <w:vAlign w:val="center"/>
          </w:tcPr>
          <w:p w:rsidR="000221FC" w:rsidRDefault="00D538A7">
            <w:pPr>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100%</w:t>
            </w:r>
          </w:p>
        </w:tc>
        <w:tc>
          <w:tcPr>
            <w:tcW w:w="1051"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vAlign w:val="center"/>
          </w:tcPr>
          <w:p w:rsidR="000221FC" w:rsidRDefault="00D538A7">
            <w:pPr>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3032</w:t>
            </w:r>
          </w:p>
        </w:tc>
        <w:tc>
          <w:tcPr>
            <w:tcW w:w="1305" w:type="dxa"/>
            <w:tcBorders>
              <w:top w:val="single" w:sz="4" w:space="0" w:color="auto"/>
              <w:left w:val="single" w:sz="4" w:space="0" w:color="000000"/>
              <w:bottom w:val="single" w:sz="4" w:space="0" w:color="000000"/>
              <w:right w:val="single" w:sz="4" w:space="0" w:color="auto"/>
            </w:tcBorders>
            <w:vAlign w:val="center"/>
          </w:tcPr>
          <w:p w:rsidR="000221FC" w:rsidRDefault="00D538A7">
            <w:pPr>
              <w:spacing w:line="24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100%</w:t>
            </w:r>
          </w:p>
        </w:tc>
      </w:tr>
    </w:tbl>
    <w:p w:rsidR="000221FC" w:rsidRDefault="00D538A7">
      <w:pPr>
        <w:snapToGrid w:val="0"/>
        <w:spacing w:line="360" w:lineRule="auto"/>
        <w:jc w:val="left"/>
        <w:outlineLvl w:val="0"/>
        <w:rPr>
          <w:rFonts w:ascii="黑体" w:eastAsia="黑体" w:hAnsi="宋体"/>
          <w:b/>
          <w:bCs/>
          <w:color w:val="000000" w:themeColor="text1"/>
          <w:spacing w:val="20"/>
          <w:sz w:val="28"/>
          <w:szCs w:val="28"/>
          <w:lang w:val="zh-CN"/>
        </w:rPr>
      </w:pPr>
      <w:r>
        <w:rPr>
          <w:rFonts w:ascii="黑体" w:eastAsia="黑体" w:hAnsi="宋体" w:hint="eastAsia"/>
          <w:b/>
          <w:bCs/>
          <w:color w:val="000000" w:themeColor="text1"/>
          <w:spacing w:val="20"/>
          <w:sz w:val="28"/>
          <w:szCs w:val="28"/>
          <w:lang w:val="zh-CN"/>
        </w:rPr>
        <w:t>八、实施保障</w:t>
      </w:r>
    </w:p>
    <w:p w:rsidR="000221FC" w:rsidRDefault="00D538A7">
      <w:pPr>
        <w:snapToGrid w:val="0"/>
        <w:spacing w:line="360" w:lineRule="auto"/>
        <w:jc w:val="left"/>
        <w:outlineLvl w:val="0"/>
        <w:rPr>
          <w:rFonts w:ascii="黑体" w:eastAsia="黑体" w:hAnsi="宋体"/>
          <w:b/>
          <w:bCs/>
          <w:color w:val="000000" w:themeColor="text1"/>
          <w:spacing w:val="20"/>
          <w:sz w:val="28"/>
          <w:szCs w:val="28"/>
          <w:lang w:val="zh-CN"/>
        </w:rPr>
      </w:pPr>
      <w:r>
        <w:rPr>
          <w:rFonts w:ascii="黑体" w:eastAsia="黑体" w:hAnsi="宋体" w:hint="eastAsia"/>
          <w:b/>
          <w:bCs/>
          <w:color w:val="000000" w:themeColor="text1"/>
          <w:spacing w:val="20"/>
          <w:sz w:val="28"/>
          <w:szCs w:val="28"/>
          <w:lang w:val="zh-CN"/>
        </w:rPr>
        <w:t>（一）教学团队</w:t>
      </w:r>
    </w:p>
    <w:p w:rsidR="000221FC" w:rsidRDefault="00D538A7">
      <w:pPr>
        <w:snapToGrid w:val="0"/>
        <w:spacing w:line="360" w:lineRule="auto"/>
        <w:ind w:firstLineChars="200" w:firstLine="480"/>
        <w:jc w:val="left"/>
        <w:outlineLvl w:val="0"/>
        <w:rPr>
          <w:rFonts w:ascii="黑体" w:eastAsia="黑体" w:hAnsi="宋体"/>
          <w:b/>
          <w:bCs/>
          <w:color w:val="000000" w:themeColor="text1"/>
          <w:spacing w:val="20"/>
          <w:sz w:val="28"/>
          <w:szCs w:val="28"/>
          <w:lang w:val="zh-CN"/>
        </w:rPr>
      </w:pPr>
      <w:r>
        <w:rPr>
          <w:rFonts w:ascii="华文宋体" w:eastAsia="华文宋体" w:hAnsi="华文宋体" w:cs="华文宋体" w:hint="eastAsia"/>
          <w:color w:val="000000" w:themeColor="text1"/>
          <w:sz w:val="24"/>
        </w:rPr>
        <w:t>1</w:t>
      </w:r>
      <w:r>
        <w:rPr>
          <w:rFonts w:ascii="华文宋体" w:eastAsia="华文宋体" w:hAnsi="华文宋体" w:cs="华文宋体" w:hint="eastAsia"/>
          <w:color w:val="000000" w:themeColor="text1"/>
          <w:sz w:val="24"/>
        </w:rPr>
        <w:t>、队伍结构</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学生数与本专业专任教师数比例不高于</w:t>
      </w:r>
      <w:r>
        <w:rPr>
          <w:rFonts w:ascii="华文宋体" w:eastAsia="华文宋体" w:hAnsi="华文宋体" w:cs="华文宋体" w:hint="eastAsia"/>
          <w:color w:val="000000" w:themeColor="text1"/>
          <w:sz w:val="24"/>
        </w:rPr>
        <w:t xml:space="preserve"> 18</w:t>
      </w: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1</w:t>
      </w:r>
      <w:r>
        <w:rPr>
          <w:rFonts w:ascii="华文宋体" w:eastAsia="华文宋体" w:hAnsi="华文宋体" w:cs="华文宋体" w:hint="eastAsia"/>
          <w:color w:val="000000" w:themeColor="text1"/>
          <w:sz w:val="24"/>
        </w:rPr>
        <w:t>，双师素质教师占专业教师比例一般不低于</w:t>
      </w:r>
      <w:r>
        <w:rPr>
          <w:rFonts w:ascii="华文宋体" w:eastAsia="华文宋体" w:hAnsi="华文宋体" w:cs="华文宋体" w:hint="eastAsia"/>
          <w:color w:val="000000" w:themeColor="text1"/>
          <w:sz w:val="24"/>
        </w:rPr>
        <w:t>60%</w:t>
      </w:r>
      <w:r>
        <w:rPr>
          <w:rFonts w:ascii="华文宋体" w:eastAsia="华文宋体" w:hAnsi="华文宋体" w:cs="华文宋体" w:hint="eastAsia"/>
          <w:color w:val="000000" w:themeColor="text1"/>
          <w:sz w:val="24"/>
        </w:rPr>
        <w:t>，专任教师队伍要考虑职称、年龄，形成合理的梯队结构。</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2</w:t>
      </w:r>
      <w:r>
        <w:rPr>
          <w:rFonts w:ascii="华文宋体" w:eastAsia="华文宋体" w:hAnsi="华文宋体" w:cs="华文宋体" w:hint="eastAsia"/>
          <w:color w:val="000000" w:themeColor="text1"/>
          <w:sz w:val="24"/>
        </w:rPr>
        <w:t>、专任教师</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专任教师应具有高校教师资格；有理想信念、有道德情操、有扎实学识、有仁爱之心；具有音乐教育等相关专业专科及以上学历；具有扎实的本专业相关理论功底和实践能力；具有较强信息化教学能力，能够开展课程教学改革和科学研究；有每</w:t>
      </w:r>
      <w:r>
        <w:rPr>
          <w:rFonts w:ascii="华文宋体" w:eastAsia="华文宋体" w:hAnsi="华文宋体" w:cs="华文宋体" w:hint="eastAsia"/>
          <w:color w:val="000000" w:themeColor="text1"/>
          <w:sz w:val="24"/>
        </w:rPr>
        <w:t>5</w:t>
      </w:r>
      <w:r>
        <w:rPr>
          <w:rFonts w:ascii="华文宋体" w:eastAsia="华文宋体" w:hAnsi="华文宋体" w:cs="华文宋体" w:hint="eastAsia"/>
          <w:color w:val="000000" w:themeColor="text1"/>
          <w:sz w:val="24"/>
        </w:rPr>
        <w:t>年累计不少于</w:t>
      </w:r>
      <w:r>
        <w:rPr>
          <w:rFonts w:ascii="华文宋体" w:eastAsia="华文宋体" w:hAnsi="华文宋体" w:cs="华文宋体" w:hint="eastAsia"/>
          <w:color w:val="000000" w:themeColor="text1"/>
          <w:sz w:val="24"/>
        </w:rPr>
        <w:t>6</w:t>
      </w:r>
      <w:r>
        <w:rPr>
          <w:rFonts w:ascii="华文宋体" w:eastAsia="华文宋体" w:hAnsi="华文宋体" w:cs="华文宋体" w:hint="eastAsia"/>
          <w:color w:val="000000" w:themeColor="text1"/>
          <w:sz w:val="24"/>
        </w:rPr>
        <w:t>个月的企业实践经历。</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3</w:t>
      </w:r>
      <w:r>
        <w:rPr>
          <w:rFonts w:ascii="华文宋体" w:eastAsia="华文宋体" w:hAnsi="华文宋体" w:cs="华文宋体" w:hint="eastAsia"/>
          <w:color w:val="000000" w:themeColor="text1"/>
          <w:sz w:val="24"/>
        </w:rPr>
        <w:t>、专业带头人</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专业带头人原则上应具有副高及以上职称，能够较好地把握国内外音乐教育行业、专业发展，能广泛</w:t>
      </w:r>
      <w:r>
        <w:rPr>
          <w:rFonts w:ascii="华文宋体" w:eastAsia="华文宋体" w:hAnsi="华文宋体" w:cs="华文宋体" w:hint="eastAsia"/>
          <w:color w:val="000000" w:themeColor="text1"/>
          <w:sz w:val="24"/>
        </w:rPr>
        <w:t>联系行业企业，了解行业企业对本专业人才的需求实际，教学设计、专业研究能力强，组织开展教科研工作能力强，在本区域或本领域具有一定的专业影响力。</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4</w:t>
      </w:r>
      <w:r>
        <w:rPr>
          <w:rFonts w:ascii="华文宋体" w:eastAsia="华文宋体" w:hAnsi="华文宋体" w:cs="华文宋体" w:hint="eastAsia"/>
          <w:color w:val="000000" w:themeColor="text1"/>
          <w:sz w:val="24"/>
        </w:rPr>
        <w:t>、兼职教师</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兼职教师主要从本专业相关的行业企业聘任，具备良好的思想政治素质、职业道德和工匠精神，具有扎实的专业知识和丰富的实际工作经验，具有中级及以上相关专业职称，能承担专业课程教学、实习实训指导和学生职业发展规划指导等教学任务。</w:t>
      </w:r>
    </w:p>
    <w:p w:rsidR="000221FC" w:rsidRDefault="00D538A7">
      <w:pPr>
        <w:snapToGrid w:val="0"/>
        <w:spacing w:line="360" w:lineRule="auto"/>
        <w:jc w:val="left"/>
        <w:outlineLvl w:val="0"/>
        <w:rPr>
          <w:rFonts w:ascii="黑体" w:eastAsia="黑体" w:hAnsi="宋体"/>
          <w:b/>
          <w:bCs/>
          <w:color w:val="000000" w:themeColor="text1"/>
          <w:spacing w:val="20"/>
          <w:sz w:val="28"/>
          <w:szCs w:val="28"/>
          <w:lang w:val="zh-CN"/>
        </w:rPr>
      </w:pPr>
      <w:r>
        <w:rPr>
          <w:rFonts w:ascii="黑体" w:eastAsia="黑体" w:hAnsi="宋体" w:hint="eastAsia"/>
          <w:b/>
          <w:bCs/>
          <w:color w:val="000000" w:themeColor="text1"/>
          <w:spacing w:val="20"/>
          <w:sz w:val="28"/>
          <w:szCs w:val="28"/>
          <w:lang w:val="zh-CN"/>
        </w:rPr>
        <w:t>（二）教学设施</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教学设施主要包括能够满足正常的课程教学、实习实训所需的专业教室、校内实训室和校外实训基地等。</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1</w:t>
      </w:r>
      <w:r>
        <w:rPr>
          <w:rFonts w:ascii="华文宋体" w:eastAsia="华文宋体" w:hAnsi="华文宋体" w:cs="华文宋体" w:hint="eastAsia"/>
          <w:color w:val="000000" w:themeColor="text1"/>
          <w:sz w:val="24"/>
        </w:rPr>
        <w:t>、专业教室基本条件</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专业教室一般配备黑（白）板（五线谱板）、多媒体计算机、投影设备、音响设备，互联网接入或</w:t>
      </w:r>
      <w:r>
        <w:rPr>
          <w:rFonts w:ascii="华文宋体" w:eastAsia="华文宋体" w:hAnsi="华文宋体" w:cs="华文宋体" w:hint="eastAsia"/>
          <w:color w:val="000000" w:themeColor="text1"/>
          <w:sz w:val="24"/>
        </w:rPr>
        <w:t xml:space="preserve"> Wi-Fi</w:t>
      </w:r>
      <w:r>
        <w:rPr>
          <w:rFonts w:ascii="华文宋体" w:eastAsia="华文宋体" w:hAnsi="华文宋体" w:cs="华文宋体" w:hint="eastAsia"/>
          <w:color w:val="000000" w:themeColor="text1"/>
          <w:sz w:val="24"/>
        </w:rPr>
        <w:t>环境，</w:t>
      </w:r>
      <w:r>
        <w:rPr>
          <w:rFonts w:ascii="华文宋体" w:eastAsia="华文宋体" w:hAnsi="华文宋体" w:cs="华文宋体" w:hint="eastAsia"/>
          <w:color w:val="000000" w:themeColor="text1"/>
          <w:sz w:val="24"/>
        </w:rPr>
        <w:t xml:space="preserve"> </w:t>
      </w:r>
      <w:r>
        <w:rPr>
          <w:rFonts w:ascii="华文宋体" w:eastAsia="华文宋体" w:hAnsi="华文宋体" w:cs="华文宋体" w:hint="eastAsia"/>
          <w:color w:val="000000" w:themeColor="text1"/>
          <w:sz w:val="24"/>
        </w:rPr>
        <w:t>并具有网络安全防护措施；安装应急照明装置并保持良好状态，符合紧急疏散要求，标志明显，保持逃生通道畅通尤阻。</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2</w:t>
      </w:r>
      <w:r>
        <w:rPr>
          <w:rFonts w:ascii="华文宋体" w:eastAsia="华文宋体" w:hAnsi="华文宋体" w:cs="华文宋体" w:hint="eastAsia"/>
          <w:color w:val="000000" w:themeColor="text1"/>
          <w:sz w:val="24"/>
        </w:rPr>
        <w:t>、校内实训室基本要求</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校内实训室基本要求为：建有集音乐教育实训与演出，集录制、回放功能为一体的校内综合性实训场馆</w:t>
      </w: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建立管理制度，配备有实践经验的实训员。场馆建设符合建筑声学、应急照</w:t>
      </w:r>
      <w:r>
        <w:rPr>
          <w:rFonts w:ascii="华文宋体" w:eastAsia="华文宋体" w:hAnsi="华文宋体" w:cs="华文宋体" w:hint="eastAsia"/>
          <w:color w:val="000000" w:themeColor="text1"/>
          <w:sz w:val="24"/>
        </w:rPr>
        <w:lastRenderedPageBreak/>
        <w:t>明、安全疏散等要求，主要场馆及设备配置如下：</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1</w:t>
      </w: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 xml:space="preserve"> </w:t>
      </w:r>
      <w:r>
        <w:rPr>
          <w:rFonts w:ascii="华文宋体" w:eastAsia="华文宋体" w:hAnsi="华文宋体" w:cs="华文宋体" w:hint="eastAsia"/>
          <w:color w:val="000000" w:themeColor="text1"/>
          <w:sz w:val="24"/>
        </w:rPr>
        <w:t>录音棚。</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录音棚应配置钢琴等乐器、传声设备及完整录音制作等多媒</w:t>
      </w:r>
      <w:r>
        <w:rPr>
          <w:rFonts w:ascii="华文宋体" w:eastAsia="华文宋体" w:hAnsi="华文宋体" w:cs="华文宋体" w:hint="eastAsia"/>
          <w:color w:val="000000" w:themeColor="text1"/>
          <w:sz w:val="24"/>
        </w:rPr>
        <w:t>体录播设施设备，</w:t>
      </w:r>
      <w:r>
        <w:rPr>
          <w:rFonts w:ascii="华文宋体" w:eastAsia="华文宋体" w:hAnsi="华文宋体" w:cs="华文宋体" w:hint="eastAsia"/>
          <w:color w:val="000000" w:themeColor="text1"/>
          <w:sz w:val="24"/>
        </w:rPr>
        <w:t xml:space="preserve"> </w:t>
      </w:r>
      <w:r>
        <w:rPr>
          <w:rFonts w:ascii="华文宋体" w:eastAsia="华文宋体" w:hAnsi="华文宋体" w:cs="华文宋体" w:hint="eastAsia"/>
          <w:color w:val="000000" w:themeColor="text1"/>
          <w:sz w:val="24"/>
        </w:rPr>
        <w:t>支撑音频录播综合实训。</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2</w:t>
      </w:r>
      <w:r>
        <w:rPr>
          <w:rFonts w:ascii="华文宋体" w:eastAsia="华文宋体" w:hAnsi="华文宋体" w:cs="华文宋体" w:hint="eastAsia"/>
          <w:color w:val="000000" w:themeColor="text1"/>
          <w:sz w:val="24"/>
        </w:rPr>
        <w:t>）音乐厅</w:t>
      </w: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实验剧场</w:t>
      </w: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音乐厅</w:t>
      </w: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实验剧场</w:t>
      </w: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应配置具有专业标准的舞台、灯光、音响等设施设备</w:t>
      </w: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必要时配备舞台反声罩，具有配套的化妆、服装、道具室，配备钢琴等乐器设备和谱台、</w:t>
      </w:r>
      <w:r>
        <w:rPr>
          <w:rFonts w:ascii="华文宋体" w:eastAsia="华文宋体" w:hAnsi="华文宋体" w:cs="华文宋体" w:hint="eastAsia"/>
          <w:color w:val="000000" w:themeColor="text1"/>
          <w:sz w:val="24"/>
        </w:rPr>
        <w:t xml:space="preserve"> </w:t>
      </w:r>
      <w:r>
        <w:rPr>
          <w:rFonts w:ascii="华文宋体" w:eastAsia="华文宋体" w:hAnsi="华文宋体" w:cs="华文宋体" w:hint="eastAsia"/>
          <w:color w:val="000000" w:themeColor="text1"/>
          <w:sz w:val="24"/>
        </w:rPr>
        <w:t>指挥台等</w:t>
      </w:r>
      <w:r>
        <w:rPr>
          <w:rFonts w:ascii="华文宋体" w:eastAsia="华文宋体" w:hAnsi="华文宋体" w:cs="华文宋体" w:hint="eastAsia"/>
          <w:color w:val="000000" w:themeColor="text1"/>
          <w:sz w:val="24"/>
        </w:rPr>
        <w:t>,</w:t>
      </w:r>
      <w:r>
        <w:rPr>
          <w:rFonts w:ascii="华文宋体" w:eastAsia="华文宋体" w:hAnsi="华文宋体" w:cs="华文宋体" w:hint="eastAsia"/>
          <w:color w:val="000000" w:themeColor="text1"/>
          <w:sz w:val="24"/>
        </w:rPr>
        <w:t>支撑汇报演出、曲目排练、专业比赛、社会服务等综合实训。</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3</w:t>
      </w:r>
      <w:r>
        <w:rPr>
          <w:rFonts w:ascii="华文宋体" w:eastAsia="华文宋体" w:hAnsi="华文宋体" w:cs="华文宋体" w:hint="eastAsia"/>
          <w:color w:val="000000" w:themeColor="text1"/>
          <w:sz w:val="24"/>
        </w:rPr>
        <w:t>、校外实训基地基本要求</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校外实训基地基本要求为：具有稳定的校外实训基地；能够开展音乐教育、文艺活动组织与策划、艺术辅导与社会培训等实训活动；实训设施齐备，实训岗位、实训指导教师确定，实训管理及实施规章制度齐全。</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4</w:t>
      </w:r>
      <w:r>
        <w:rPr>
          <w:rFonts w:ascii="华文宋体" w:eastAsia="华文宋体" w:hAnsi="华文宋体" w:cs="华文宋体" w:hint="eastAsia"/>
          <w:color w:val="000000" w:themeColor="text1"/>
          <w:sz w:val="24"/>
        </w:rPr>
        <w:t>、学生实习基地</w:t>
      </w:r>
      <w:r>
        <w:rPr>
          <w:rFonts w:ascii="华文宋体" w:eastAsia="华文宋体" w:hAnsi="华文宋体" w:cs="华文宋体" w:hint="eastAsia"/>
          <w:color w:val="000000" w:themeColor="text1"/>
          <w:sz w:val="24"/>
        </w:rPr>
        <w:t>基本要求</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学生实习基地基本要求为：具有稳定的校外实习基地；能提供歌唱演员、乐器演奏员、群众文化指导员、文化艺术培训人员等相关实习岗位，能涵盖当前相关产业发展的主流技艺，可接纳一定规模的学生实习；能够配备相应数量的指导教师对学生实习进行指导和管理；有保证实习生日常工作、学习、生活的规章制度，有安全、保险保障。</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5</w:t>
      </w:r>
      <w:r>
        <w:rPr>
          <w:rFonts w:ascii="华文宋体" w:eastAsia="华文宋体" w:hAnsi="华文宋体" w:cs="华文宋体" w:hint="eastAsia"/>
          <w:color w:val="000000" w:themeColor="text1"/>
          <w:sz w:val="24"/>
        </w:rPr>
        <w:t>、支持信息化教学方面的基本要求</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支持信息化教学方面的基本要求为：具有可利用的数字化教学资源库、文献资料、</w:t>
      </w:r>
      <w:r>
        <w:rPr>
          <w:rFonts w:ascii="华文宋体" w:eastAsia="华文宋体" w:hAnsi="华文宋体" w:cs="华文宋体" w:hint="eastAsia"/>
          <w:color w:val="000000" w:themeColor="text1"/>
          <w:sz w:val="24"/>
        </w:rPr>
        <w:t xml:space="preserve"> </w:t>
      </w:r>
      <w:r>
        <w:rPr>
          <w:rFonts w:ascii="华文宋体" w:eastAsia="华文宋体" w:hAnsi="华文宋体" w:cs="华文宋体" w:hint="eastAsia"/>
          <w:color w:val="000000" w:themeColor="text1"/>
          <w:sz w:val="24"/>
        </w:rPr>
        <w:t>常见问题解答等信息化条件；鼓励教师开发并利用信息化教学资源、教学平台，创新教学方法，引导学生利用信息化教学条件自主学习，提升教学效果。</w:t>
      </w:r>
    </w:p>
    <w:p w:rsidR="000221FC" w:rsidRDefault="00D538A7">
      <w:pPr>
        <w:snapToGrid w:val="0"/>
        <w:spacing w:line="360" w:lineRule="auto"/>
        <w:jc w:val="left"/>
        <w:outlineLvl w:val="0"/>
        <w:rPr>
          <w:rFonts w:ascii="黑体" w:eastAsia="黑体" w:hAnsi="宋体"/>
          <w:b/>
          <w:bCs/>
          <w:color w:val="000000" w:themeColor="text1"/>
          <w:spacing w:val="20"/>
          <w:sz w:val="28"/>
          <w:szCs w:val="28"/>
        </w:rPr>
      </w:pPr>
      <w:r>
        <w:rPr>
          <w:rFonts w:ascii="黑体" w:eastAsia="黑体" w:hAnsi="宋体" w:hint="eastAsia"/>
          <w:b/>
          <w:bCs/>
          <w:color w:val="000000" w:themeColor="text1"/>
          <w:spacing w:val="20"/>
          <w:sz w:val="28"/>
          <w:szCs w:val="28"/>
        </w:rPr>
        <w:t>（三）教学资源</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教学资源主要包括能够满足学生专业学习、教师专业教学研究和教学实施所需的教材、图书文献及数字教学资源等。</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1</w:t>
      </w:r>
      <w:r>
        <w:rPr>
          <w:rFonts w:ascii="华文宋体" w:eastAsia="华文宋体" w:hAnsi="华文宋体" w:cs="华文宋体" w:hint="eastAsia"/>
          <w:color w:val="000000" w:themeColor="text1"/>
          <w:sz w:val="24"/>
        </w:rPr>
        <w:t>、教材选用基本要求</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按照国家规定选用优质教材，禁止不合格的教材进入课堂。学校应建立专业教师、</w:t>
      </w:r>
      <w:r>
        <w:rPr>
          <w:rFonts w:ascii="华文宋体" w:eastAsia="华文宋体" w:hAnsi="华文宋体" w:cs="华文宋体" w:hint="eastAsia"/>
          <w:color w:val="000000" w:themeColor="text1"/>
          <w:sz w:val="24"/>
        </w:rPr>
        <w:t xml:space="preserve"> </w:t>
      </w:r>
      <w:r>
        <w:rPr>
          <w:rFonts w:ascii="华文宋体" w:eastAsia="华文宋体" w:hAnsi="华文宋体" w:cs="华文宋体" w:hint="eastAsia"/>
          <w:color w:val="000000" w:themeColor="text1"/>
          <w:sz w:val="24"/>
        </w:rPr>
        <w:t>行业专家和教研人员等参与的教材选用机构，完善教材选用制度，经过规范程序择优选用教材。</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2</w:t>
      </w:r>
      <w:r>
        <w:rPr>
          <w:rFonts w:ascii="华文宋体" w:eastAsia="华文宋体" w:hAnsi="华文宋体" w:cs="华文宋体" w:hint="eastAsia"/>
          <w:color w:val="000000" w:themeColor="text1"/>
          <w:sz w:val="24"/>
        </w:rPr>
        <w:t>、图书文献配备基本要求</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图书文献配备能满足人才培养、专业建设、教科研等工作的需要，方便师生查询、</w:t>
      </w:r>
      <w:r>
        <w:rPr>
          <w:rFonts w:ascii="华文宋体" w:eastAsia="华文宋体" w:hAnsi="华文宋体" w:cs="华文宋体" w:hint="eastAsia"/>
          <w:color w:val="000000" w:themeColor="text1"/>
          <w:sz w:val="24"/>
        </w:rPr>
        <w:t xml:space="preserve"> </w:t>
      </w:r>
      <w:r>
        <w:rPr>
          <w:rFonts w:ascii="华文宋体" w:eastAsia="华文宋体" w:hAnsi="华文宋体" w:cs="华文宋体" w:hint="eastAsia"/>
          <w:color w:val="000000" w:themeColor="text1"/>
          <w:sz w:val="24"/>
        </w:rPr>
        <w:t>借阅。</w:t>
      </w:r>
      <w:r>
        <w:rPr>
          <w:rFonts w:ascii="华文宋体" w:eastAsia="华文宋体" w:hAnsi="华文宋体" w:cs="华文宋体" w:hint="eastAsia"/>
          <w:color w:val="000000" w:themeColor="text1"/>
          <w:sz w:val="24"/>
        </w:rPr>
        <w:lastRenderedPageBreak/>
        <w:t>专业类图书文献主要包括：音乐教育行业政策法规、行业标准、艺术规范等；</w:t>
      </w:r>
      <w:r>
        <w:rPr>
          <w:rFonts w:ascii="华文宋体" w:eastAsia="华文宋体" w:hAnsi="华文宋体" w:cs="华文宋体" w:hint="eastAsia"/>
          <w:color w:val="000000" w:themeColor="text1"/>
          <w:sz w:val="24"/>
        </w:rPr>
        <w:t xml:space="preserve"> </w:t>
      </w:r>
      <w:r>
        <w:rPr>
          <w:rFonts w:ascii="华文宋体" w:eastAsia="华文宋体" w:hAnsi="华文宋体" w:cs="华文宋体" w:hint="eastAsia"/>
          <w:color w:val="000000" w:themeColor="text1"/>
          <w:sz w:val="24"/>
        </w:rPr>
        <w:t>音乐教育专业类图书和实务案例类图书；</w:t>
      </w:r>
      <w:r>
        <w:rPr>
          <w:rFonts w:ascii="华文宋体" w:eastAsia="华文宋体" w:hAnsi="华文宋体" w:cs="华文宋体" w:hint="eastAsia"/>
          <w:color w:val="000000" w:themeColor="text1"/>
          <w:sz w:val="24"/>
        </w:rPr>
        <w:t xml:space="preserve">5 </w:t>
      </w:r>
      <w:r>
        <w:rPr>
          <w:rFonts w:ascii="华文宋体" w:eastAsia="华文宋体" w:hAnsi="华文宋体" w:cs="华文宋体" w:hint="eastAsia"/>
          <w:color w:val="000000" w:themeColor="text1"/>
          <w:sz w:val="24"/>
        </w:rPr>
        <w:t>种以上音乐教育专业学术期刊。</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rPr>
      </w:pPr>
      <w:r>
        <w:rPr>
          <w:rFonts w:ascii="华文宋体" w:eastAsia="华文宋体" w:hAnsi="华文宋体" w:cs="华文宋体" w:hint="eastAsia"/>
          <w:color w:val="000000" w:themeColor="text1"/>
          <w:sz w:val="24"/>
        </w:rPr>
        <w:t>3</w:t>
      </w:r>
      <w:r>
        <w:rPr>
          <w:rFonts w:ascii="华文宋体" w:eastAsia="华文宋体" w:hAnsi="华文宋体" w:cs="华文宋体" w:hint="eastAsia"/>
          <w:color w:val="000000" w:themeColor="text1"/>
          <w:sz w:val="24"/>
        </w:rPr>
        <w:t>、数字教学资源配置基本要求</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w w:val="80"/>
          <w:position w:val="1"/>
        </w:rPr>
      </w:pPr>
      <w:r>
        <w:rPr>
          <w:rFonts w:ascii="华文宋体" w:eastAsia="华文宋体" w:hAnsi="华文宋体" w:cs="华文宋体" w:hint="eastAsia"/>
          <w:color w:val="000000" w:themeColor="text1"/>
          <w:sz w:val="24"/>
        </w:rPr>
        <w:t>建设、配备与本专业有关的音视频素材、教学课件、数字化教学案例库、虚拟仿真软件、数字教材等专业教学资源库，应种类丰富、形式多样、使用便捷、动态更新，</w:t>
      </w:r>
      <w:r>
        <w:rPr>
          <w:rFonts w:ascii="华文宋体" w:eastAsia="华文宋体" w:hAnsi="华文宋体" w:cs="华文宋体" w:hint="eastAsia"/>
          <w:color w:val="000000" w:themeColor="text1"/>
          <w:sz w:val="24"/>
        </w:rPr>
        <w:t xml:space="preserve"> </w:t>
      </w:r>
      <w:r>
        <w:rPr>
          <w:rFonts w:ascii="华文宋体" w:eastAsia="华文宋体" w:hAnsi="华文宋体" w:cs="华文宋体" w:hint="eastAsia"/>
          <w:color w:val="000000" w:themeColor="text1"/>
          <w:sz w:val="24"/>
        </w:rPr>
        <w:t>能满足教学要求</w:t>
      </w:r>
      <w:r>
        <w:rPr>
          <w:rFonts w:ascii="华文宋体" w:eastAsia="华文宋体" w:hAnsi="华文宋体" w:cs="华文宋体" w:hint="eastAsia"/>
          <w:color w:val="000000" w:themeColor="text1"/>
          <w:w w:val="80"/>
          <w:position w:val="1"/>
        </w:rPr>
        <w:t>。</w:t>
      </w:r>
    </w:p>
    <w:p w:rsidR="000221FC" w:rsidRDefault="00D538A7">
      <w:pPr>
        <w:snapToGrid w:val="0"/>
        <w:spacing w:line="360" w:lineRule="auto"/>
        <w:jc w:val="left"/>
        <w:outlineLvl w:val="0"/>
        <w:rPr>
          <w:rFonts w:ascii="黑体" w:eastAsia="黑体" w:hAnsi="宋体"/>
          <w:b/>
          <w:bCs/>
          <w:color w:val="000000" w:themeColor="text1"/>
          <w:spacing w:val="20"/>
          <w:sz w:val="28"/>
          <w:szCs w:val="28"/>
        </w:rPr>
      </w:pPr>
      <w:r>
        <w:rPr>
          <w:rFonts w:ascii="黑体" w:eastAsia="黑体" w:hAnsi="宋体" w:hint="eastAsia"/>
          <w:b/>
          <w:bCs/>
          <w:color w:val="000000" w:themeColor="text1"/>
          <w:spacing w:val="20"/>
          <w:sz w:val="28"/>
          <w:szCs w:val="28"/>
        </w:rPr>
        <w:t>（四）教学评价</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szCs w:val="24"/>
        </w:rPr>
      </w:pPr>
      <w:r>
        <w:rPr>
          <w:rFonts w:ascii="华文宋体" w:eastAsia="华文宋体" w:hAnsi="华文宋体" w:cs="华文宋体" w:hint="eastAsia"/>
          <w:bCs/>
          <w:color w:val="000000" w:themeColor="text1"/>
          <w:sz w:val="24"/>
          <w:szCs w:val="24"/>
        </w:rPr>
        <w:t>1</w:t>
      </w:r>
      <w:r>
        <w:rPr>
          <w:rFonts w:ascii="华文宋体" w:eastAsia="华文宋体" w:hAnsi="华文宋体" w:cs="华文宋体" w:hint="eastAsia"/>
          <w:bCs/>
          <w:color w:val="000000" w:themeColor="text1"/>
          <w:sz w:val="24"/>
          <w:szCs w:val="24"/>
        </w:rPr>
        <w:t>、</w:t>
      </w:r>
      <w:r>
        <w:rPr>
          <w:rFonts w:ascii="华文宋体" w:eastAsia="华文宋体" w:hAnsi="华文宋体" w:cs="华文宋体" w:hint="eastAsia"/>
          <w:color w:val="000000" w:themeColor="text1"/>
          <w:sz w:val="24"/>
          <w:szCs w:val="24"/>
        </w:rPr>
        <w:t>基本原则：重视发展，淡化甄别与选拔；重综合评价，关注个体差异；强调质性评价，定性与定量相结合；强调参与和互动、自评与他评相结合；注重过程和实践能力，总结性评价与形成性评价相结合。</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szCs w:val="24"/>
        </w:rPr>
      </w:pPr>
      <w:r>
        <w:rPr>
          <w:rFonts w:ascii="华文宋体" w:eastAsia="华文宋体" w:hAnsi="华文宋体" w:cs="华文宋体" w:hint="eastAsia"/>
          <w:color w:val="000000" w:themeColor="text1"/>
          <w:sz w:val="24"/>
          <w:szCs w:val="24"/>
        </w:rPr>
        <w:t>2</w:t>
      </w:r>
      <w:r>
        <w:rPr>
          <w:rFonts w:ascii="华文宋体" w:eastAsia="华文宋体" w:hAnsi="华文宋体" w:cs="华文宋体" w:hint="eastAsia"/>
          <w:color w:val="000000" w:themeColor="text1"/>
          <w:sz w:val="24"/>
          <w:szCs w:val="24"/>
        </w:rPr>
        <w:t>、考核方式</w:t>
      </w:r>
      <w:r>
        <w:rPr>
          <w:rFonts w:ascii="华文宋体" w:eastAsia="华文宋体" w:hAnsi="华文宋体" w:cs="华文宋体" w:hint="eastAsia"/>
          <w:color w:val="000000" w:themeColor="text1"/>
          <w:sz w:val="24"/>
          <w:szCs w:val="24"/>
        </w:rPr>
        <w:t>:</w:t>
      </w:r>
    </w:p>
    <w:p w:rsidR="000221FC" w:rsidRDefault="00D538A7">
      <w:pPr>
        <w:adjustRightInd w:val="0"/>
        <w:snapToGrid w:val="0"/>
        <w:spacing w:line="360" w:lineRule="auto"/>
        <w:ind w:firstLineChars="200" w:firstLine="480"/>
        <w:rPr>
          <w:rFonts w:ascii="华文宋体" w:eastAsia="华文宋体" w:hAnsi="华文宋体" w:cs="华文宋体"/>
          <w:bCs/>
          <w:color w:val="000000" w:themeColor="text1"/>
          <w:sz w:val="24"/>
          <w:szCs w:val="24"/>
        </w:rPr>
      </w:pPr>
      <w:r>
        <w:rPr>
          <w:rFonts w:ascii="华文宋体" w:eastAsia="华文宋体" w:hAnsi="华文宋体" w:cs="华文宋体" w:hint="eastAsia"/>
          <w:bCs/>
          <w:color w:val="000000" w:themeColor="text1"/>
          <w:sz w:val="24"/>
          <w:szCs w:val="24"/>
        </w:rPr>
        <w:t>（</w:t>
      </w:r>
      <w:r>
        <w:rPr>
          <w:rFonts w:ascii="华文宋体" w:eastAsia="华文宋体" w:hAnsi="华文宋体" w:cs="华文宋体" w:hint="eastAsia"/>
          <w:bCs/>
          <w:color w:val="000000" w:themeColor="text1"/>
          <w:sz w:val="24"/>
          <w:szCs w:val="24"/>
        </w:rPr>
        <w:t>1</w:t>
      </w:r>
      <w:r>
        <w:rPr>
          <w:rFonts w:ascii="华文宋体" w:eastAsia="华文宋体" w:hAnsi="华文宋体" w:cs="华文宋体" w:hint="eastAsia"/>
          <w:bCs/>
          <w:color w:val="000000" w:themeColor="text1"/>
          <w:sz w:val="24"/>
          <w:szCs w:val="24"/>
        </w:rPr>
        <w:t>）面试：即实践技能展示考核，采取现场或远程操作表演等考核方式，重点考查学生动手能力、操作规程、熟练程度、独立解决问题的能力和创新能力。面试参评教师由教研室根据学院意见统一安排，采取教、考分离或半分离，人数不能低于两人。参评教师做好定性的语言描写分析和</w:t>
      </w:r>
      <w:r>
        <w:rPr>
          <w:rFonts w:ascii="华文宋体" w:eastAsia="华文宋体" w:hAnsi="华文宋体" w:cs="华文宋体" w:hint="eastAsia"/>
          <w:bCs/>
          <w:color w:val="000000" w:themeColor="text1"/>
          <w:sz w:val="24"/>
          <w:szCs w:val="24"/>
        </w:rPr>
        <w:t>1</w:t>
      </w:r>
      <w:r>
        <w:rPr>
          <w:rFonts w:ascii="华文宋体" w:eastAsia="华文宋体" w:hAnsi="华文宋体" w:cs="华文宋体"/>
          <w:bCs/>
          <w:color w:val="000000" w:themeColor="text1"/>
          <w:sz w:val="24"/>
          <w:szCs w:val="24"/>
        </w:rPr>
        <w:t>00</w:t>
      </w:r>
      <w:r>
        <w:rPr>
          <w:rFonts w:ascii="华文宋体" w:eastAsia="华文宋体" w:hAnsi="华文宋体" w:cs="华文宋体" w:hint="eastAsia"/>
          <w:bCs/>
          <w:color w:val="000000" w:themeColor="text1"/>
          <w:sz w:val="24"/>
          <w:szCs w:val="24"/>
        </w:rPr>
        <w:t>分制的定量分数，最后的平均分数作为面试成绩。面试考核要做</w:t>
      </w:r>
      <w:r>
        <w:rPr>
          <w:rFonts w:ascii="华文宋体" w:eastAsia="华文宋体" w:hAnsi="华文宋体" w:cs="华文宋体" w:hint="eastAsia"/>
          <w:bCs/>
          <w:color w:val="000000" w:themeColor="text1"/>
          <w:sz w:val="24"/>
          <w:szCs w:val="24"/>
        </w:rPr>
        <w:t>好音影录制和保存。</w:t>
      </w:r>
      <w:r>
        <w:rPr>
          <w:rFonts w:ascii="华文宋体" w:eastAsia="华文宋体" w:hAnsi="华文宋体" w:cs="华文宋体" w:hint="eastAsia"/>
          <w:bCs/>
          <w:color w:val="000000" w:themeColor="text1"/>
          <w:sz w:val="24"/>
          <w:szCs w:val="24"/>
        </w:rPr>
        <w:t xml:space="preserve"> </w:t>
      </w:r>
    </w:p>
    <w:p w:rsidR="000221FC" w:rsidRDefault="00D538A7">
      <w:pPr>
        <w:adjustRightInd w:val="0"/>
        <w:snapToGrid w:val="0"/>
        <w:spacing w:line="360" w:lineRule="auto"/>
        <w:ind w:firstLineChars="200" w:firstLine="480"/>
        <w:rPr>
          <w:rFonts w:ascii="华文宋体" w:eastAsia="华文宋体" w:hAnsi="华文宋体" w:cs="华文宋体"/>
          <w:bCs/>
          <w:color w:val="000000" w:themeColor="text1"/>
          <w:sz w:val="24"/>
          <w:szCs w:val="24"/>
        </w:rPr>
      </w:pPr>
      <w:r>
        <w:rPr>
          <w:rFonts w:ascii="华文宋体" w:eastAsia="华文宋体" w:hAnsi="华文宋体" w:cs="华文宋体" w:hint="eastAsia"/>
          <w:bCs/>
          <w:color w:val="000000" w:themeColor="text1"/>
          <w:sz w:val="24"/>
          <w:szCs w:val="24"/>
        </w:rPr>
        <w:t>（</w:t>
      </w:r>
      <w:r>
        <w:rPr>
          <w:rFonts w:ascii="华文宋体" w:eastAsia="华文宋体" w:hAnsi="华文宋体" w:cs="华文宋体" w:hint="eastAsia"/>
          <w:bCs/>
          <w:color w:val="000000" w:themeColor="text1"/>
          <w:sz w:val="24"/>
          <w:szCs w:val="24"/>
        </w:rPr>
        <w:t>2</w:t>
      </w:r>
      <w:r>
        <w:rPr>
          <w:rFonts w:ascii="华文宋体" w:eastAsia="华文宋体" w:hAnsi="华文宋体" w:cs="华文宋体" w:hint="eastAsia"/>
          <w:bCs/>
          <w:color w:val="000000" w:themeColor="text1"/>
          <w:sz w:val="24"/>
          <w:szCs w:val="24"/>
        </w:rPr>
        <w:t>）笔试：可以采取开卷或闭卷形式，重点考基础知识的理解、综合应用能力和知识迁移能力。</w:t>
      </w:r>
    </w:p>
    <w:p w:rsidR="000221FC" w:rsidRDefault="00D538A7">
      <w:pPr>
        <w:adjustRightInd w:val="0"/>
        <w:snapToGrid w:val="0"/>
        <w:spacing w:line="360" w:lineRule="auto"/>
        <w:ind w:firstLineChars="200" w:firstLine="480"/>
        <w:rPr>
          <w:rFonts w:ascii="华文宋体" w:eastAsia="华文宋体" w:hAnsi="华文宋体" w:cs="华文宋体"/>
          <w:bCs/>
          <w:color w:val="000000" w:themeColor="text1"/>
          <w:sz w:val="24"/>
          <w:szCs w:val="24"/>
        </w:rPr>
      </w:pPr>
      <w:r>
        <w:rPr>
          <w:rFonts w:ascii="华文宋体" w:eastAsia="华文宋体" w:hAnsi="华文宋体" w:cs="华文宋体" w:hint="eastAsia"/>
          <w:bCs/>
          <w:color w:val="000000" w:themeColor="text1"/>
          <w:sz w:val="24"/>
          <w:szCs w:val="24"/>
        </w:rPr>
        <w:t>（</w:t>
      </w:r>
      <w:r>
        <w:rPr>
          <w:rFonts w:ascii="华文宋体" w:eastAsia="华文宋体" w:hAnsi="华文宋体" w:cs="华文宋体" w:hint="eastAsia"/>
          <w:bCs/>
          <w:color w:val="000000" w:themeColor="text1"/>
          <w:sz w:val="24"/>
          <w:szCs w:val="24"/>
        </w:rPr>
        <w:t>3</w:t>
      </w:r>
      <w:r>
        <w:rPr>
          <w:rFonts w:ascii="华文宋体" w:eastAsia="华文宋体" w:hAnsi="华文宋体" w:cs="华文宋体" w:hint="eastAsia"/>
          <w:bCs/>
          <w:color w:val="000000" w:themeColor="text1"/>
          <w:sz w:val="24"/>
          <w:szCs w:val="24"/>
        </w:rPr>
        <w:t>）相关课程可以采取同国家职业（行业）技能等级考试相结合的方法进行。</w:t>
      </w:r>
    </w:p>
    <w:p w:rsidR="000221FC" w:rsidRDefault="00D538A7">
      <w:pPr>
        <w:adjustRightInd w:val="0"/>
        <w:snapToGrid w:val="0"/>
        <w:spacing w:line="360" w:lineRule="auto"/>
        <w:ind w:firstLineChars="200" w:firstLine="480"/>
        <w:rPr>
          <w:rFonts w:ascii="华文宋体" w:eastAsia="华文宋体" w:hAnsi="华文宋体" w:cs="华文宋体"/>
          <w:bCs/>
          <w:color w:val="000000" w:themeColor="text1"/>
          <w:sz w:val="24"/>
          <w:szCs w:val="24"/>
        </w:rPr>
      </w:pPr>
      <w:r>
        <w:rPr>
          <w:rFonts w:ascii="华文宋体" w:eastAsia="华文宋体" w:hAnsi="华文宋体" w:cs="华文宋体" w:hint="eastAsia"/>
          <w:bCs/>
          <w:color w:val="000000" w:themeColor="text1"/>
          <w:sz w:val="24"/>
          <w:szCs w:val="24"/>
        </w:rPr>
        <w:t>（</w:t>
      </w:r>
      <w:r>
        <w:rPr>
          <w:rFonts w:ascii="华文宋体" w:eastAsia="华文宋体" w:hAnsi="华文宋体" w:cs="华文宋体" w:hint="eastAsia"/>
          <w:bCs/>
          <w:color w:val="000000" w:themeColor="text1"/>
          <w:sz w:val="24"/>
          <w:szCs w:val="24"/>
        </w:rPr>
        <w:t>4</w:t>
      </w:r>
      <w:r>
        <w:rPr>
          <w:rFonts w:ascii="华文宋体" w:eastAsia="华文宋体" w:hAnsi="华文宋体" w:cs="华文宋体" w:hint="eastAsia"/>
          <w:bCs/>
          <w:color w:val="000000" w:themeColor="text1"/>
          <w:sz w:val="24"/>
          <w:szCs w:val="24"/>
        </w:rPr>
        <w:t>）认识实习、跟岗实习、顶岗实习采取校内外考核相结合的方式进行，即由实习指导教师和实习单位评价鉴定及学校综合考核评定。</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w w:val="80"/>
          <w:position w:val="1"/>
        </w:rPr>
      </w:pPr>
      <w:r>
        <w:rPr>
          <w:rFonts w:ascii="华文宋体" w:eastAsia="华文宋体" w:hAnsi="华文宋体" w:cs="华文宋体" w:hint="eastAsia"/>
          <w:color w:val="000000" w:themeColor="text1"/>
          <w:sz w:val="24"/>
          <w:szCs w:val="24"/>
        </w:rPr>
        <w:t>（</w:t>
      </w:r>
      <w:r>
        <w:rPr>
          <w:rFonts w:ascii="华文宋体" w:eastAsia="华文宋体" w:hAnsi="华文宋体" w:cs="华文宋体" w:hint="eastAsia"/>
          <w:color w:val="000000" w:themeColor="text1"/>
          <w:sz w:val="24"/>
          <w:szCs w:val="24"/>
        </w:rPr>
        <w:t>5</w:t>
      </w:r>
      <w:r>
        <w:rPr>
          <w:rFonts w:ascii="华文宋体" w:eastAsia="华文宋体" w:hAnsi="华文宋体" w:cs="华文宋体" w:hint="eastAsia"/>
          <w:color w:val="000000" w:themeColor="text1"/>
          <w:sz w:val="24"/>
          <w:szCs w:val="24"/>
        </w:rPr>
        <w:t>）以教学班为单位，分组确定考试人数。表演类课程需着舞台表演服饰、化妆，自备音乐。</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szCs w:val="24"/>
        </w:rPr>
      </w:pPr>
      <w:r>
        <w:rPr>
          <w:rFonts w:ascii="华文宋体" w:eastAsia="华文宋体" w:hAnsi="华文宋体" w:cs="华文宋体" w:hint="eastAsia"/>
          <w:color w:val="000000" w:themeColor="text1"/>
          <w:sz w:val="24"/>
          <w:szCs w:val="24"/>
        </w:rPr>
        <w:t>3</w:t>
      </w:r>
      <w:r>
        <w:rPr>
          <w:rFonts w:ascii="华文宋体" w:eastAsia="华文宋体" w:hAnsi="华文宋体" w:cs="华文宋体" w:hint="eastAsia"/>
          <w:color w:val="000000" w:themeColor="text1"/>
          <w:sz w:val="24"/>
          <w:szCs w:val="24"/>
        </w:rPr>
        <w:t>、成绩构成比例</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szCs w:val="24"/>
        </w:rPr>
      </w:pPr>
      <w:r>
        <w:rPr>
          <w:rFonts w:ascii="华文宋体" w:eastAsia="华文宋体" w:hAnsi="华文宋体" w:cs="华文宋体" w:hint="eastAsia"/>
          <w:color w:val="000000" w:themeColor="text1"/>
          <w:sz w:val="24"/>
          <w:szCs w:val="24"/>
        </w:rPr>
        <w:t>（</w:t>
      </w:r>
      <w:r>
        <w:rPr>
          <w:rFonts w:ascii="华文宋体" w:eastAsia="华文宋体" w:hAnsi="华文宋体" w:cs="华文宋体" w:hint="eastAsia"/>
          <w:color w:val="000000" w:themeColor="text1"/>
          <w:sz w:val="24"/>
          <w:szCs w:val="24"/>
        </w:rPr>
        <w:t>1</w:t>
      </w:r>
      <w:r>
        <w:rPr>
          <w:rFonts w:ascii="华文宋体" w:eastAsia="华文宋体" w:hAnsi="华文宋体" w:cs="华文宋体" w:hint="eastAsia"/>
          <w:color w:val="000000" w:themeColor="text1"/>
          <w:sz w:val="24"/>
          <w:szCs w:val="24"/>
        </w:rPr>
        <w:t>）课程成绩构成比例：学期成绩</w:t>
      </w:r>
      <w:r>
        <w:rPr>
          <w:rFonts w:ascii="华文宋体" w:eastAsia="华文宋体" w:hAnsi="华文宋体" w:cs="华文宋体" w:hint="eastAsia"/>
          <w:color w:val="000000" w:themeColor="text1"/>
          <w:sz w:val="24"/>
          <w:szCs w:val="24"/>
        </w:rPr>
        <w:t xml:space="preserve"> =</w:t>
      </w:r>
      <w:r>
        <w:rPr>
          <w:rFonts w:ascii="华文宋体" w:eastAsia="华文宋体" w:hAnsi="华文宋体" w:cs="华文宋体" w:hint="eastAsia"/>
          <w:color w:val="000000" w:themeColor="text1"/>
          <w:sz w:val="24"/>
          <w:szCs w:val="24"/>
        </w:rPr>
        <w:t>平时成绩＋阶段性成绩。</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szCs w:val="24"/>
        </w:rPr>
      </w:pPr>
      <w:r>
        <w:rPr>
          <w:rFonts w:ascii="华文宋体" w:eastAsia="华文宋体" w:hAnsi="华文宋体" w:cs="华文宋体" w:hint="eastAsia"/>
          <w:color w:val="000000" w:themeColor="text1"/>
          <w:sz w:val="24"/>
          <w:szCs w:val="24"/>
        </w:rPr>
        <w:t>（</w:t>
      </w:r>
      <w:r>
        <w:rPr>
          <w:rFonts w:ascii="华文宋体" w:eastAsia="华文宋体" w:hAnsi="华文宋体" w:cs="华文宋体" w:hint="eastAsia"/>
          <w:color w:val="000000" w:themeColor="text1"/>
          <w:sz w:val="24"/>
          <w:szCs w:val="24"/>
        </w:rPr>
        <w:t>2</w:t>
      </w:r>
      <w:r>
        <w:rPr>
          <w:rFonts w:ascii="华文宋体" w:eastAsia="华文宋体" w:hAnsi="华文宋体" w:cs="华文宋体" w:hint="eastAsia"/>
          <w:color w:val="000000" w:themeColor="text1"/>
          <w:sz w:val="24"/>
          <w:szCs w:val="24"/>
        </w:rPr>
        <w:t>）平时成绩含学生每周出勤、完成作业等。建议根据每门课程的实际情况，科学制定，分值在</w:t>
      </w:r>
      <w:r>
        <w:rPr>
          <w:rFonts w:ascii="华文宋体" w:eastAsia="华文宋体" w:hAnsi="华文宋体" w:cs="华文宋体" w:hint="eastAsia"/>
          <w:color w:val="000000" w:themeColor="text1"/>
          <w:sz w:val="24"/>
          <w:szCs w:val="24"/>
        </w:rPr>
        <w:t>3</w:t>
      </w:r>
      <w:r>
        <w:rPr>
          <w:rFonts w:ascii="华文宋体" w:eastAsia="华文宋体" w:hAnsi="华文宋体" w:cs="华文宋体"/>
          <w:color w:val="000000" w:themeColor="text1"/>
          <w:sz w:val="24"/>
          <w:szCs w:val="24"/>
        </w:rPr>
        <w:t>0—45</w:t>
      </w:r>
      <w:r>
        <w:rPr>
          <w:rFonts w:ascii="华文宋体" w:eastAsia="华文宋体" w:hAnsi="华文宋体" w:cs="华文宋体" w:hint="eastAsia"/>
          <w:color w:val="000000" w:themeColor="text1"/>
          <w:sz w:val="24"/>
          <w:szCs w:val="24"/>
        </w:rPr>
        <w:t>分之间。</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szCs w:val="24"/>
        </w:rPr>
      </w:pPr>
      <w:r>
        <w:rPr>
          <w:rFonts w:ascii="华文宋体" w:eastAsia="华文宋体" w:hAnsi="华文宋体" w:cs="华文宋体" w:hint="eastAsia"/>
          <w:color w:val="000000" w:themeColor="text1"/>
          <w:sz w:val="24"/>
          <w:szCs w:val="24"/>
        </w:rPr>
        <w:t>（</w:t>
      </w:r>
      <w:r>
        <w:rPr>
          <w:rFonts w:ascii="华文宋体" w:eastAsia="华文宋体" w:hAnsi="华文宋体" w:cs="华文宋体" w:hint="eastAsia"/>
          <w:color w:val="000000" w:themeColor="text1"/>
          <w:sz w:val="24"/>
          <w:szCs w:val="24"/>
        </w:rPr>
        <w:t>3</w:t>
      </w:r>
      <w:r>
        <w:rPr>
          <w:rFonts w:ascii="华文宋体" w:eastAsia="华文宋体" w:hAnsi="华文宋体" w:cs="华文宋体" w:hint="eastAsia"/>
          <w:color w:val="000000" w:themeColor="text1"/>
          <w:sz w:val="24"/>
          <w:szCs w:val="24"/>
        </w:rPr>
        <w:t>）阶段性成绩，可以是中期考核和期末考试（期末成绩占比不能高于</w:t>
      </w:r>
      <w:r>
        <w:rPr>
          <w:rFonts w:ascii="华文宋体" w:eastAsia="华文宋体" w:hAnsi="华文宋体" w:cs="华文宋体" w:hint="eastAsia"/>
          <w:color w:val="000000" w:themeColor="text1"/>
          <w:sz w:val="24"/>
          <w:szCs w:val="24"/>
        </w:rPr>
        <w:t>40</w:t>
      </w:r>
      <w:r>
        <w:rPr>
          <w:rFonts w:ascii="华文宋体" w:eastAsia="华文宋体" w:hAnsi="华文宋体" w:cs="华文宋体" w:hint="eastAsia"/>
          <w:color w:val="000000" w:themeColor="text1"/>
          <w:sz w:val="24"/>
          <w:szCs w:val="24"/>
        </w:rPr>
        <w:t>分），也可以是</w:t>
      </w:r>
      <w:r>
        <w:rPr>
          <w:rFonts w:ascii="华文宋体" w:eastAsia="华文宋体" w:hAnsi="华文宋体" w:cs="华文宋体" w:hint="eastAsia"/>
          <w:color w:val="000000" w:themeColor="text1"/>
          <w:sz w:val="24"/>
          <w:szCs w:val="24"/>
        </w:rPr>
        <w:t>2</w:t>
      </w:r>
      <w:r>
        <w:rPr>
          <w:rFonts w:ascii="华文宋体" w:eastAsia="华文宋体" w:hAnsi="华文宋体" w:cs="华文宋体"/>
          <w:color w:val="000000" w:themeColor="text1"/>
          <w:sz w:val="24"/>
          <w:szCs w:val="24"/>
        </w:rPr>
        <w:t>—4</w:t>
      </w:r>
      <w:r>
        <w:rPr>
          <w:rFonts w:ascii="华文宋体" w:eastAsia="华文宋体" w:hAnsi="华文宋体" w:cs="华文宋体" w:hint="eastAsia"/>
          <w:color w:val="000000" w:themeColor="text1"/>
          <w:sz w:val="24"/>
          <w:szCs w:val="24"/>
        </w:rPr>
        <w:t>个项目考核。</w:t>
      </w:r>
    </w:p>
    <w:p w:rsidR="000221FC" w:rsidRDefault="00D538A7">
      <w:pPr>
        <w:snapToGrid w:val="0"/>
        <w:spacing w:line="360" w:lineRule="auto"/>
        <w:jc w:val="left"/>
        <w:outlineLvl w:val="0"/>
        <w:rPr>
          <w:rFonts w:ascii="黑体" w:eastAsia="黑体" w:hAnsi="宋体"/>
          <w:b/>
          <w:bCs/>
          <w:color w:val="000000" w:themeColor="text1"/>
          <w:spacing w:val="20"/>
          <w:sz w:val="28"/>
          <w:szCs w:val="28"/>
        </w:rPr>
      </w:pPr>
      <w:r>
        <w:rPr>
          <w:rFonts w:ascii="黑体" w:eastAsia="黑体" w:hAnsi="宋体" w:hint="eastAsia"/>
          <w:b/>
          <w:bCs/>
          <w:color w:val="000000" w:themeColor="text1"/>
          <w:spacing w:val="20"/>
          <w:sz w:val="28"/>
          <w:szCs w:val="28"/>
        </w:rPr>
        <w:lastRenderedPageBreak/>
        <w:t>（五）质量管理</w:t>
      </w:r>
    </w:p>
    <w:p w:rsidR="000221FC" w:rsidRDefault="00D538A7">
      <w:pPr>
        <w:adjustRightInd w:val="0"/>
        <w:snapToGrid w:val="0"/>
        <w:spacing w:line="360" w:lineRule="auto"/>
        <w:ind w:firstLineChars="200" w:firstLine="480"/>
        <w:rPr>
          <w:rFonts w:ascii="华文宋体" w:eastAsia="华文宋体" w:hAnsi="华文宋体" w:cs="华文宋体"/>
          <w:bCs/>
          <w:color w:val="000000" w:themeColor="text1"/>
          <w:sz w:val="24"/>
          <w:szCs w:val="24"/>
        </w:rPr>
      </w:pPr>
      <w:r>
        <w:rPr>
          <w:rFonts w:ascii="华文宋体" w:eastAsia="华文宋体" w:hAnsi="华文宋体" w:cs="华文宋体" w:hint="eastAsia"/>
          <w:bCs/>
          <w:color w:val="000000" w:themeColor="text1"/>
          <w:sz w:val="24"/>
          <w:szCs w:val="24"/>
        </w:rPr>
        <w:t>1</w:t>
      </w:r>
      <w:r>
        <w:rPr>
          <w:rFonts w:ascii="华文宋体" w:eastAsia="华文宋体" w:hAnsi="华文宋体" w:cs="华文宋体" w:hint="eastAsia"/>
          <w:bCs/>
          <w:color w:val="000000" w:themeColor="text1"/>
          <w:sz w:val="24"/>
          <w:szCs w:val="24"/>
        </w:rPr>
        <w:t>、制定专业课程标准</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szCs w:val="24"/>
        </w:rPr>
      </w:pPr>
      <w:r>
        <w:rPr>
          <w:rFonts w:ascii="华文宋体" w:eastAsia="华文宋体" w:hAnsi="华文宋体" w:cs="华文宋体" w:hint="eastAsia"/>
          <w:color w:val="000000" w:themeColor="text1"/>
          <w:sz w:val="24"/>
          <w:szCs w:val="24"/>
        </w:rPr>
        <w:t>以各教研组为单位，根据各门课的课程目标，以知识的生产、积聚、应用，尤其是知识的进步及创新的能力为基础，以学生职业能力和职业技能的形成为重点，为教与学提供详细指导而编写指导性文件。</w:t>
      </w:r>
    </w:p>
    <w:p w:rsidR="000221FC" w:rsidRDefault="00D538A7">
      <w:pPr>
        <w:adjustRightInd w:val="0"/>
        <w:snapToGrid w:val="0"/>
        <w:spacing w:line="360" w:lineRule="auto"/>
        <w:ind w:firstLineChars="200" w:firstLine="480"/>
        <w:outlineLvl w:val="0"/>
        <w:rPr>
          <w:rFonts w:ascii="华文宋体" w:eastAsia="华文宋体" w:hAnsi="华文宋体" w:cs="华文宋体"/>
          <w:b/>
          <w:bCs/>
          <w:color w:val="000000" w:themeColor="text1"/>
          <w:spacing w:val="20"/>
          <w:sz w:val="24"/>
          <w:szCs w:val="24"/>
        </w:rPr>
      </w:pPr>
      <w:r>
        <w:rPr>
          <w:rFonts w:ascii="华文宋体" w:eastAsia="华文宋体" w:hAnsi="华文宋体" w:cs="华文宋体" w:hint="eastAsia"/>
          <w:color w:val="000000" w:themeColor="text1"/>
          <w:sz w:val="24"/>
          <w:szCs w:val="24"/>
        </w:rPr>
        <w:t>专业课程标准应包括：课程基本信息、课程性质、课程目标（情感领域、过程与方法领域、认知与技能领域）、课程内容体系及教学环节安排（含课内实践项目）、课程资源、课程评价与考核、应取得的职业资格证书等内容。</w:t>
      </w:r>
    </w:p>
    <w:p w:rsidR="000221FC" w:rsidRDefault="00D538A7">
      <w:pPr>
        <w:adjustRightInd w:val="0"/>
        <w:snapToGrid w:val="0"/>
        <w:spacing w:line="360" w:lineRule="auto"/>
        <w:ind w:firstLineChars="200" w:firstLine="480"/>
        <w:rPr>
          <w:rFonts w:ascii="华文宋体" w:eastAsia="华文宋体" w:hAnsi="华文宋体" w:cs="华文宋体"/>
          <w:bCs/>
          <w:color w:val="000000" w:themeColor="text1"/>
          <w:sz w:val="24"/>
          <w:szCs w:val="24"/>
        </w:rPr>
      </w:pPr>
      <w:r>
        <w:rPr>
          <w:rFonts w:ascii="华文宋体" w:eastAsia="华文宋体" w:hAnsi="华文宋体" w:cs="华文宋体" w:hint="eastAsia"/>
          <w:bCs/>
          <w:color w:val="000000" w:themeColor="text1"/>
          <w:sz w:val="24"/>
          <w:szCs w:val="24"/>
        </w:rPr>
        <w:t>2</w:t>
      </w:r>
      <w:r>
        <w:rPr>
          <w:rFonts w:ascii="华文宋体" w:eastAsia="华文宋体" w:hAnsi="华文宋体" w:cs="华文宋体" w:hint="eastAsia"/>
          <w:bCs/>
          <w:color w:val="000000" w:themeColor="text1"/>
          <w:sz w:val="24"/>
          <w:szCs w:val="24"/>
        </w:rPr>
        <w:t>、教学管理与质量监控机构</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szCs w:val="24"/>
        </w:rPr>
      </w:pPr>
      <w:r>
        <w:rPr>
          <w:rFonts w:ascii="华文宋体" w:eastAsia="华文宋体" w:hAnsi="华文宋体" w:cs="华文宋体" w:hint="eastAsia"/>
          <w:color w:val="000000" w:themeColor="text1"/>
          <w:sz w:val="24"/>
          <w:szCs w:val="24"/>
        </w:rPr>
        <w:t>完善教学管理与质量监控体系，建立质量监控与教学评估常态机制。实行教、管结合与管、评分离措施，定期进行全面的教学质量检查与评估，既有个人档案袋式的过程性评价又有定量的结果性评价，做到定性和定量相结合．评价和反思相结合，评价和建设相结合。既能做到相对稳定，又能及时研究、适时调整专业定位、</w:t>
      </w:r>
      <w:r>
        <w:rPr>
          <w:rFonts w:ascii="华文宋体" w:eastAsia="华文宋体" w:hAnsi="华文宋体" w:cs="华文宋体" w:hint="eastAsia"/>
          <w:color w:val="000000" w:themeColor="text1"/>
          <w:sz w:val="24"/>
          <w:szCs w:val="24"/>
        </w:rPr>
        <w:t>培养目标、课程设置及教师队伍、教学条件等各方面的建设计划。</w:t>
      </w:r>
    </w:p>
    <w:p w:rsidR="000221FC" w:rsidRDefault="00D538A7">
      <w:pPr>
        <w:adjustRightInd w:val="0"/>
        <w:snapToGrid w:val="0"/>
        <w:spacing w:line="360" w:lineRule="auto"/>
        <w:ind w:firstLineChars="200" w:firstLine="480"/>
        <w:rPr>
          <w:rFonts w:ascii="华文宋体" w:eastAsia="华文宋体" w:hAnsi="华文宋体" w:cs="华文宋体"/>
          <w:bCs/>
          <w:color w:val="000000" w:themeColor="text1"/>
          <w:sz w:val="24"/>
          <w:szCs w:val="24"/>
        </w:rPr>
      </w:pPr>
      <w:r>
        <w:rPr>
          <w:rFonts w:ascii="华文宋体" w:eastAsia="华文宋体" w:hAnsi="华文宋体" w:cs="华文宋体" w:hint="eastAsia"/>
          <w:bCs/>
          <w:color w:val="000000" w:themeColor="text1"/>
          <w:sz w:val="24"/>
          <w:szCs w:val="24"/>
        </w:rPr>
        <w:t>3</w:t>
      </w:r>
      <w:r>
        <w:rPr>
          <w:rFonts w:ascii="华文宋体" w:eastAsia="华文宋体" w:hAnsi="华文宋体" w:cs="华文宋体" w:hint="eastAsia"/>
          <w:bCs/>
          <w:color w:val="000000" w:themeColor="text1"/>
          <w:sz w:val="24"/>
          <w:szCs w:val="24"/>
        </w:rPr>
        <w:t>、教学管理队伍</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szCs w:val="24"/>
        </w:rPr>
      </w:pPr>
      <w:r>
        <w:rPr>
          <w:rFonts w:ascii="华文宋体" w:eastAsia="华文宋体" w:hAnsi="华文宋体" w:cs="华文宋体" w:hint="eastAsia"/>
          <w:color w:val="000000" w:themeColor="text1"/>
          <w:sz w:val="24"/>
          <w:szCs w:val="24"/>
        </w:rPr>
        <w:t>形成从学校分管教学的校领导、教务处、教学质量监控与评估中心等专职教学管理人员，到音乐学院分管教学工作的院长、音乐企业负责人、教学秘书共同组成的体系化教学管理队伍；注重教学管理队伍培训，强调服务意识，积极开展针对音乐教育职业专科专业教学管理的研究工作，有一定数量的研究实践成果。</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w w:val="80"/>
          <w:position w:val="1"/>
        </w:rPr>
      </w:pPr>
      <w:r>
        <w:rPr>
          <w:rFonts w:ascii="华文宋体" w:eastAsia="华文宋体" w:hAnsi="华文宋体" w:cs="华文宋体" w:hint="eastAsia"/>
          <w:bCs/>
          <w:color w:val="000000" w:themeColor="text1"/>
          <w:sz w:val="24"/>
          <w:szCs w:val="24"/>
        </w:rPr>
        <w:t>4</w:t>
      </w:r>
      <w:r>
        <w:rPr>
          <w:rFonts w:ascii="华文宋体" w:eastAsia="华文宋体" w:hAnsi="华文宋体" w:cs="华文宋体" w:hint="eastAsia"/>
          <w:bCs/>
          <w:color w:val="000000" w:themeColor="text1"/>
          <w:sz w:val="24"/>
          <w:szCs w:val="24"/>
        </w:rPr>
        <w:t>、质量保障体系</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szCs w:val="24"/>
        </w:rPr>
      </w:pPr>
      <w:r>
        <w:rPr>
          <w:rFonts w:ascii="华文宋体" w:eastAsia="华文宋体" w:hAnsi="华文宋体" w:cs="华文宋体" w:hint="eastAsia"/>
          <w:color w:val="000000" w:themeColor="text1"/>
          <w:sz w:val="24"/>
          <w:szCs w:val="24"/>
        </w:rPr>
        <w:t>（</w:t>
      </w:r>
      <w:r>
        <w:rPr>
          <w:rFonts w:ascii="华文宋体" w:eastAsia="华文宋体" w:hAnsi="华文宋体" w:cs="华文宋体" w:hint="eastAsia"/>
          <w:color w:val="000000" w:themeColor="text1"/>
          <w:sz w:val="24"/>
          <w:szCs w:val="24"/>
        </w:rPr>
        <w:t>1</w:t>
      </w:r>
      <w:r>
        <w:rPr>
          <w:rFonts w:ascii="华文宋体" w:eastAsia="华文宋体" w:hAnsi="华文宋体" w:cs="华文宋体" w:hint="eastAsia"/>
          <w:color w:val="000000" w:themeColor="text1"/>
          <w:sz w:val="24"/>
          <w:szCs w:val="24"/>
        </w:rPr>
        <w:t>）规章制度</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szCs w:val="24"/>
        </w:rPr>
      </w:pPr>
      <w:r>
        <w:rPr>
          <w:rFonts w:ascii="华文宋体" w:eastAsia="华文宋体" w:hAnsi="华文宋体" w:cs="华文宋体" w:hint="eastAsia"/>
          <w:color w:val="000000" w:themeColor="text1"/>
          <w:sz w:val="24"/>
          <w:szCs w:val="24"/>
        </w:rPr>
        <w:t>教学管理制度规范、完备，严格执行各教学环节（特别是专业实践实训实习）质量标准，教学运行平稳有序。建立专业教学档案制度，教学</w:t>
      </w:r>
      <w:r>
        <w:rPr>
          <w:rFonts w:ascii="华文宋体" w:eastAsia="华文宋体" w:hAnsi="华文宋体" w:cs="华文宋体" w:hint="eastAsia"/>
          <w:color w:val="000000" w:themeColor="text1"/>
          <w:sz w:val="24"/>
          <w:szCs w:val="24"/>
        </w:rPr>
        <w:t>档案规范、完整。及时统计并发布各项常态数据，充分发挥常态数据库的作用，对教学质量实施常态监控。建立自我评估制度，配合学校《职业专科教学质量年报》工作，撰写《音乐教育专科专业教学质量年报》，并形成全面、完整的档案材料。</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szCs w:val="24"/>
        </w:rPr>
      </w:pPr>
      <w:r>
        <w:rPr>
          <w:rFonts w:ascii="华文宋体" w:eastAsia="华文宋体" w:hAnsi="华文宋体" w:cs="华文宋体" w:hint="eastAsia"/>
          <w:color w:val="000000" w:themeColor="text1"/>
          <w:sz w:val="24"/>
          <w:szCs w:val="24"/>
        </w:rPr>
        <w:t>（</w:t>
      </w:r>
      <w:r>
        <w:rPr>
          <w:rFonts w:ascii="华文宋体" w:eastAsia="华文宋体" w:hAnsi="华文宋体" w:cs="华文宋体" w:hint="eastAsia"/>
          <w:color w:val="000000" w:themeColor="text1"/>
          <w:sz w:val="24"/>
          <w:szCs w:val="24"/>
        </w:rPr>
        <w:t>2</w:t>
      </w:r>
      <w:r>
        <w:rPr>
          <w:rFonts w:ascii="华文宋体" w:eastAsia="华文宋体" w:hAnsi="华文宋体" w:cs="华文宋体" w:hint="eastAsia"/>
          <w:color w:val="000000" w:themeColor="text1"/>
          <w:sz w:val="24"/>
          <w:szCs w:val="24"/>
        </w:rPr>
        <w:t>）质量控制</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szCs w:val="24"/>
        </w:rPr>
      </w:pPr>
      <w:r>
        <w:rPr>
          <w:rFonts w:ascii="华文宋体" w:eastAsia="华文宋体" w:hAnsi="华文宋体" w:cs="华文宋体" w:hint="eastAsia"/>
          <w:color w:val="000000" w:themeColor="text1"/>
          <w:sz w:val="24"/>
          <w:szCs w:val="24"/>
        </w:rPr>
        <w:t>合理控制班级授课规模。体现音乐教育职业专科专业特色的专业主干课程采取个别课与小组课结合的授课形式开展教学，其中个别课的教学形式应保证一定的课时。该类课程执行</w:t>
      </w:r>
      <w:r>
        <w:rPr>
          <w:rFonts w:ascii="华文宋体" w:eastAsia="华文宋体" w:hAnsi="华文宋体" w:cs="华文宋体" w:hint="eastAsia"/>
          <w:color w:val="000000" w:themeColor="text1"/>
          <w:sz w:val="24"/>
          <w:szCs w:val="24"/>
        </w:rPr>
        <w:lastRenderedPageBreak/>
        <w:t>期末评教与师生“双选”制度，切实保障师生利益、保证教学效果。专业基础课按教学内容和授课方式分为技能类与理论类两种类型。其中</w:t>
      </w:r>
      <w:r>
        <w:rPr>
          <w:rFonts w:ascii="华文宋体" w:eastAsia="华文宋体" w:hAnsi="华文宋体" w:cs="华文宋体" w:hint="eastAsia"/>
          <w:color w:val="000000" w:themeColor="text1"/>
          <w:sz w:val="24"/>
          <w:szCs w:val="24"/>
        </w:rPr>
        <w:t>技能类课程（视唱练耳、</w:t>
      </w:r>
      <w:r>
        <w:rPr>
          <w:rFonts w:ascii="华文宋体" w:eastAsia="华文宋体" w:hAnsi="华文宋体" w:cs="华文宋体" w:hint="eastAsia"/>
          <w:color w:val="000000" w:themeColor="text1"/>
          <w:sz w:val="24"/>
          <w:szCs w:val="24"/>
        </w:rPr>
        <w:t>形体训练</w:t>
      </w:r>
      <w:r>
        <w:rPr>
          <w:rFonts w:ascii="华文宋体" w:eastAsia="华文宋体" w:hAnsi="华文宋体" w:cs="华文宋体" w:hint="eastAsia"/>
          <w:color w:val="000000" w:themeColor="text1"/>
          <w:sz w:val="24"/>
          <w:szCs w:val="24"/>
        </w:rPr>
        <w:t>、</w:t>
      </w:r>
      <w:r>
        <w:rPr>
          <w:rFonts w:ascii="华文宋体" w:eastAsia="华文宋体" w:hAnsi="华文宋体" w:cs="华文宋体" w:hint="eastAsia"/>
          <w:color w:val="000000" w:themeColor="text1"/>
          <w:sz w:val="24"/>
          <w:szCs w:val="24"/>
        </w:rPr>
        <w:t>和声与伴奏</w:t>
      </w:r>
      <w:r>
        <w:rPr>
          <w:rFonts w:ascii="华文宋体" w:eastAsia="华文宋体" w:hAnsi="华文宋体" w:cs="华文宋体" w:hint="eastAsia"/>
          <w:color w:val="000000" w:themeColor="text1"/>
          <w:sz w:val="24"/>
          <w:szCs w:val="24"/>
        </w:rPr>
        <w:t>等）的班级人数不超过</w:t>
      </w:r>
      <w:r>
        <w:rPr>
          <w:rFonts w:ascii="华文宋体" w:eastAsia="华文宋体" w:hAnsi="华文宋体" w:cs="华文宋体" w:hint="eastAsia"/>
          <w:color w:val="000000" w:themeColor="text1"/>
          <w:sz w:val="24"/>
          <w:szCs w:val="24"/>
        </w:rPr>
        <w:t>45</w:t>
      </w:r>
      <w:r>
        <w:rPr>
          <w:rFonts w:ascii="华文宋体" w:eastAsia="华文宋体" w:hAnsi="华文宋体" w:cs="华文宋体" w:hint="eastAsia"/>
          <w:color w:val="000000" w:themeColor="text1"/>
          <w:sz w:val="24"/>
          <w:szCs w:val="24"/>
        </w:rPr>
        <w:t>人。理论类课程（乐理、史论、</w:t>
      </w:r>
      <w:r>
        <w:rPr>
          <w:rFonts w:ascii="华文宋体" w:eastAsia="华文宋体" w:hAnsi="华文宋体" w:cs="华文宋体" w:hint="eastAsia"/>
          <w:color w:val="000000" w:themeColor="text1"/>
          <w:sz w:val="24"/>
          <w:szCs w:val="24"/>
        </w:rPr>
        <w:t>教育学</w:t>
      </w:r>
      <w:r>
        <w:rPr>
          <w:rFonts w:ascii="华文宋体" w:eastAsia="华文宋体" w:hAnsi="华文宋体" w:cs="华文宋体" w:hint="eastAsia"/>
          <w:color w:val="000000" w:themeColor="text1"/>
          <w:sz w:val="24"/>
          <w:szCs w:val="24"/>
        </w:rPr>
        <w:t>等）的班级人数一般不超过</w:t>
      </w:r>
      <w:r>
        <w:rPr>
          <w:rFonts w:ascii="华文宋体" w:eastAsia="华文宋体" w:hAnsi="华文宋体" w:cs="华文宋体" w:hint="eastAsia"/>
          <w:color w:val="000000" w:themeColor="text1"/>
          <w:sz w:val="24"/>
          <w:szCs w:val="24"/>
        </w:rPr>
        <w:t>55</w:t>
      </w:r>
      <w:r>
        <w:rPr>
          <w:rFonts w:ascii="华文宋体" w:eastAsia="华文宋体" w:hAnsi="华文宋体" w:cs="华文宋体" w:hint="eastAsia"/>
          <w:color w:val="000000" w:themeColor="text1"/>
          <w:sz w:val="24"/>
          <w:szCs w:val="24"/>
        </w:rPr>
        <w:t>人。公共基础课程的班级人数一般不超过</w:t>
      </w:r>
      <w:r>
        <w:rPr>
          <w:rFonts w:ascii="华文宋体" w:eastAsia="华文宋体" w:hAnsi="华文宋体" w:cs="华文宋体" w:hint="eastAsia"/>
          <w:color w:val="000000" w:themeColor="text1"/>
          <w:sz w:val="24"/>
          <w:szCs w:val="24"/>
        </w:rPr>
        <w:t>65</w:t>
      </w:r>
      <w:r>
        <w:rPr>
          <w:rFonts w:ascii="华文宋体" w:eastAsia="华文宋体" w:hAnsi="华文宋体" w:cs="华文宋体" w:hint="eastAsia"/>
          <w:color w:val="000000" w:themeColor="text1"/>
          <w:sz w:val="24"/>
          <w:szCs w:val="24"/>
        </w:rPr>
        <w:t>人。通过企业评估、评课、评教的方式，及时了解开设课程与学生知识结构要求及社会需要的契合度，掌握教师的课程讲授水平、课堂组织能力和教学效果。</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szCs w:val="24"/>
        </w:rPr>
      </w:pPr>
      <w:r>
        <w:rPr>
          <w:rFonts w:ascii="华文宋体" w:eastAsia="华文宋体" w:hAnsi="华文宋体" w:cs="华文宋体" w:hint="eastAsia"/>
          <w:color w:val="000000" w:themeColor="text1"/>
          <w:sz w:val="24"/>
          <w:szCs w:val="24"/>
        </w:rPr>
        <w:t>充分发挥专业建设指导委员会的作用，建立日常管理、定点管理和定期管理相结合的质量控制与管理机制，着重加强教学过程的管理和教学质量的监控。主要方式有：</w:t>
      </w:r>
      <w:r>
        <w:rPr>
          <w:rFonts w:ascii="华文宋体" w:eastAsia="华文宋体" w:hAnsi="华文宋体" w:cs="华文宋体" w:hint="eastAsia"/>
          <w:color w:val="000000" w:themeColor="text1"/>
          <w:sz w:val="24"/>
          <w:szCs w:val="24"/>
        </w:rPr>
        <w:t>1)</w:t>
      </w:r>
      <w:r>
        <w:rPr>
          <w:rFonts w:ascii="华文宋体" w:eastAsia="华文宋体" w:hAnsi="华文宋体" w:cs="华文宋体" w:hint="eastAsia"/>
          <w:color w:val="000000" w:themeColor="text1"/>
          <w:sz w:val="24"/>
          <w:szCs w:val="24"/>
        </w:rPr>
        <w:t>建立领导听课制度。学校、学院各级领导都要不定期地完成听课任务，以便及时掌握教学一线的信息，把好教学质量关。</w:t>
      </w:r>
      <w:r>
        <w:rPr>
          <w:rFonts w:ascii="华文宋体" w:eastAsia="华文宋体" w:hAnsi="华文宋体" w:cs="华文宋体" w:hint="eastAsia"/>
          <w:color w:val="000000" w:themeColor="text1"/>
          <w:sz w:val="24"/>
          <w:szCs w:val="24"/>
        </w:rPr>
        <w:t>2)</w:t>
      </w:r>
      <w:r>
        <w:rPr>
          <w:rFonts w:ascii="华文宋体" w:eastAsia="华文宋体" w:hAnsi="华文宋体" w:cs="华文宋体" w:hint="eastAsia"/>
          <w:color w:val="000000" w:themeColor="text1"/>
          <w:sz w:val="24"/>
          <w:szCs w:val="24"/>
        </w:rPr>
        <w:t>建立专家督导制度。校院两级均应聘请一些专职教学专家（退休或在职）和行业专家，不定期随堂听课或参与其它教学督导工作，并提出相应的改进建议。</w:t>
      </w:r>
      <w:r>
        <w:rPr>
          <w:rFonts w:ascii="华文宋体" w:eastAsia="华文宋体" w:hAnsi="华文宋体" w:cs="华文宋体" w:hint="eastAsia"/>
          <w:color w:val="000000" w:themeColor="text1"/>
          <w:sz w:val="24"/>
          <w:szCs w:val="24"/>
        </w:rPr>
        <w:t>3)</w:t>
      </w:r>
      <w:r>
        <w:rPr>
          <w:rFonts w:ascii="华文宋体" w:eastAsia="华文宋体" w:hAnsi="华文宋体" w:cs="华文宋体" w:hint="eastAsia"/>
          <w:color w:val="000000" w:themeColor="text1"/>
          <w:sz w:val="24"/>
          <w:szCs w:val="24"/>
        </w:rPr>
        <w:t>建立同行评议制度。教师之间应形成一种相互学习、交流、竞争、提高的氛围，每个教师都须有一定的听课工作量。</w:t>
      </w:r>
      <w:r>
        <w:rPr>
          <w:rFonts w:ascii="华文宋体" w:eastAsia="华文宋体" w:hAnsi="华文宋体" w:cs="华文宋体" w:hint="eastAsia"/>
          <w:color w:val="000000" w:themeColor="text1"/>
          <w:sz w:val="24"/>
          <w:szCs w:val="24"/>
        </w:rPr>
        <w:t>4)</w:t>
      </w:r>
      <w:r>
        <w:rPr>
          <w:rFonts w:ascii="华文宋体" w:eastAsia="华文宋体" w:hAnsi="华文宋体" w:cs="华文宋体" w:hint="eastAsia"/>
          <w:color w:val="000000" w:themeColor="text1"/>
          <w:sz w:val="24"/>
          <w:szCs w:val="24"/>
        </w:rPr>
        <w:t>建立学</w:t>
      </w:r>
      <w:r>
        <w:rPr>
          <w:rFonts w:ascii="华文宋体" w:eastAsia="华文宋体" w:hAnsi="华文宋体" w:cs="华文宋体" w:hint="eastAsia"/>
          <w:color w:val="000000" w:themeColor="text1"/>
          <w:sz w:val="24"/>
          <w:szCs w:val="24"/>
        </w:rPr>
        <w:t>生评教制度。采集学生对教师教学工作的意见和建议，促进教学相长。</w:t>
      </w:r>
      <w:r>
        <w:rPr>
          <w:rFonts w:ascii="华文宋体" w:eastAsia="华文宋体" w:hAnsi="华文宋体" w:cs="华文宋体" w:hint="eastAsia"/>
          <w:color w:val="000000" w:themeColor="text1"/>
          <w:sz w:val="24"/>
          <w:szCs w:val="24"/>
        </w:rPr>
        <w:t>5)</w:t>
      </w:r>
      <w:r>
        <w:rPr>
          <w:rFonts w:ascii="华文宋体" w:eastAsia="华文宋体" w:hAnsi="华文宋体" w:cs="华文宋体" w:hint="eastAsia"/>
          <w:color w:val="000000" w:themeColor="text1"/>
          <w:sz w:val="24"/>
          <w:szCs w:val="24"/>
        </w:rPr>
        <w:t>委托社会（第三方）机构评估。</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szCs w:val="24"/>
        </w:rPr>
      </w:pPr>
      <w:r>
        <w:rPr>
          <w:rFonts w:ascii="华文宋体" w:eastAsia="华文宋体" w:hAnsi="华文宋体" w:cs="华文宋体" w:hint="eastAsia"/>
          <w:color w:val="000000" w:themeColor="text1"/>
          <w:sz w:val="24"/>
          <w:szCs w:val="24"/>
        </w:rPr>
        <w:t>（</w:t>
      </w:r>
      <w:r>
        <w:rPr>
          <w:rFonts w:ascii="华文宋体" w:eastAsia="华文宋体" w:hAnsi="华文宋体" w:cs="华文宋体" w:hint="eastAsia"/>
          <w:color w:val="000000" w:themeColor="text1"/>
          <w:sz w:val="24"/>
          <w:szCs w:val="24"/>
        </w:rPr>
        <w:t>3</w:t>
      </w:r>
      <w:r>
        <w:rPr>
          <w:rFonts w:ascii="华文宋体" w:eastAsia="华文宋体" w:hAnsi="华文宋体" w:cs="华文宋体" w:hint="eastAsia"/>
          <w:color w:val="000000" w:themeColor="text1"/>
          <w:sz w:val="24"/>
          <w:szCs w:val="24"/>
        </w:rPr>
        <w:t>）毕业生及其就业质量</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szCs w:val="24"/>
        </w:rPr>
      </w:pPr>
      <w:r>
        <w:rPr>
          <w:rFonts w:ascii="华文宋体" w:eastAsia="华文宋体" w:hAnsi="华文宋体" w:cs="华文宋体" w:hint="eastAsia"/>
          <w:color w:val="000000" w:themeColor="text1"/>
          <w:sz w:val="24"/>
          <w:szCs w:val="24"/>
        </w:rPr>
        <w:t>职业专科生毕业及其就业质量，是专科教学质量的重要评价标准之一，是教学质量的具体效果反映。</w:t>
      </w:r>
    </w:p>
    <w:p w:rsidR="000221FC" w:rsidRDefault="00D538A7">
      <w:pPr>
        <w:adjustRightInd w:val="0"/>
        <w:snapToGrid w:val="0"/>
        <w:spacing w:line="360" w:lineRule="auto"/>
        <w:ind w:firstLineChars="200" w:firstLine="480"/>
        <w:rPr>
          <w:rFonts w:ascii="华文宋体" w:eastAsia="华文宋体" w:hAnsi="华文宋体" w:cs="华文宋体"/>
          <w:color w:val="000000" w:themeColor="text1"/>
          <w:sz w:val="24"/>
          <w:szCs w:val="24"/>
        </w:rPr>
      </w:pPr>
      <w:r>
        <w:rPr>
          <w:rFonts w:ascii="华文宋体" w:eastAsia="华文宋体" w:hAnsi="华文宋体" w:cs="华文宋体" w:hint="eastAsia"/>
          <w:color w:val="000000" w:themeColor="text1"/>
          <w:sz w:val="24"/>
          <w:szCs w:val="24"/>
        </w:rPr>
        <w:t>通过统计毕业生毕业证书与学位证书获取率，分析音乐教育职业专科专业毕业生教学结果与培养目标、人才定位的契合率；通过毕业前调查问卷及座谈等形式，收集、征求毕业生对音乐教育职业专科专业课程体系、教学过程等方面的意见和建议。</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w w:val="80"/>
          <w:position w:val="1"/>
        </w:rPr>
      </w:pPr>
      <w:r>
        <w:rPr>
          <w:rFonts w:ascii="华文宋体" w:eastAsia="华文宋体" w:hAnsi="华文宋体" w:cs="华文宋体" w:hint="eastAsia"/>
          <w:color w:val="000000" w:themeColor="text1"/>
          <w:sz w:val="24"/>
          <w:szCs w:val="24"/>
        </w:rPr>
        <w:t>重视毕业生就业信息收集和统计，完善毕业生就业质量报告制度。通过定期开展毕业生就业情</w:t>
      </w:r>
      <w:r>
        <w:rPr>
          <w:rFonts w:ascii="华文宋体" w:eastAsia="华文宋体" w:hAnsi="华文宋体" w:cs="华文宋体" w:hint="eastAsia"/>
          <w:color w:val="000000" w:themeColor="text1"/>
          <w:sz w:val="24"/>
          <w:szCs w:val="24"/>
        </w:rPr>
        <w:t>况跟踪调查、优秀毕业生就业创业返校报告会等途径，切实了解国家经济社会建设、音乐产业发展对音乐教育职业专科专业人才的实际需求，了解学校音乐教育专科专业教学与社会需求的矛盾及其问题所在，及时调整专业人才培养目标、培养规格及课程体系、数学内容、教学方法，有目标地改善师资队伍、教学条件、质量管控模式，切实保障并不断提高音乐教育职业专科专业人才的培养质量。</w:t>
      </w:r>
    </w:p>
    <w:p w:rsidR="000221FC" w:rsidRDefault="00D538A7">
      <w:pPr>
        <w:snapToGrid w:val="0"/>
        <w:spacing w:line="360" w:lineRule="auto"/>
        <w:jc w:val="left"/>
        <w:outlineLvl w:val="0"/>
        <w:rPr>
          <w:rFonts w:ascii="黑体" w:eastAsia="黑体" w:hAnsi="宋体"/>
          <w:b/>
          <w:bCs/>
          <w:color w:val="000000" w:themeColor="text1"/>
          <w:spacing w:val="20"/>
          <w:sz w:val="28"/>
          <w:szCs w:val="28"/>
        </w:rPr>
      </w:pPr>
      <w:r>
        <w:rPr>
          <w:rFonts w:ascii="黑体" w:eastAsia="黑体" w:hAnsi="宋体" w:hint="eastAsia"/>
          <w:b/>
          <w:bCs/>
          <w:color w:val="000000" w:themeColor="text1"/>
          <w:spacing w:val="20"/>
          <w:sz w:val="28"/>
          <w:szCs w:val="28"/>
        </w:rPr>
        <w:t>九、毕业要求</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szCs w:val="24"/>
        </w:rPr>
      </w:pPr>
      <w:bookmarkStart w:id="1" w:name="_Toc350786814"/>
      <w:bookmarkStart w:id="2" w:name="_Toc350786244"/>
      <w:r>
        <w:rPr>
          <w:rFonts w:ascii="华文宋体" w:eastAsia="华文宋体" w:hAnsi="华文宋体" w:cs="华文宋体" w:hint="eastAsia"/>
          <w:color w:val="000000" w:themeColor="text1"/>
          <w:sz w:val="24"/>
          <w:szCs w:val="24"/>
        </w:rPr>
        <w:t>（一）</w:t>
      </w:r>
      <w:bookmarkStart w:id="3" w:name="_Toc350786815"/>
      <w:bookmarkStart w:id="4" w:name="_Toc350786245"/>
      <w:bookmarkEnd w:id="1"/>
      <w:bookmarkEnd w:id="2"/>
      <w:r>
        <w:rPr>
          <w:rFonts w:ascii="华文宋体" w:eastAsia="华文宋体" w:hAnsi="华文宋体" w:cs="华文宋体" w:hint="eastAsia"/>
          <w:color w:val="000000" w:themeColor="text1"/>
          <w:sz w:val="24"/>
          <w:szCs w:val="24"/>
        </w:rPr>
        <w:t>本专业学生应修满</w:t>
      </w:r>
      <w:r>
        <w:rPr>
          <w:rFonts w:ascii="华文宋体" w:eastAsia="华文宋体" w:hAnsi="华文宋体" w:cs="华文宋体" w:hint="eastAsia"/>
          <w:color w:val="000000" w:themeColor="text1"/>
          <w:sz w:val="24"/>
          <w:szCs w:val="24"/>
        </w:rPr>
        <w:t>1</w:t>
      </w:r>
      <w:r>
        <w:rPr>
          <w:rFonts w:ascii="华文宋体" w:eastAsia="华文宋体" w:hAnsi="华文宋体" w:cs="华文宋体" w:hint="eastAsia"/>
          <w:color w:val="000000" w:themeColor="text1"/>
          <w:sz w:val="24"/>
          <w:szCs w:val="24"/>
        </w:rPr>
        <w:t>40</w:t>
      </w:r>
      <w:r>
        <w:rPr>
          <w:rFonts w:ascii="华文宋体" w:eastAsia="华文宋体" w:hAnsi="华文宋体" w:cs="华文宋体" w:hint="eastAsia"/>
          <w:color w:val="000000" w:themeColor="text1"/>
          <w:sz w:val="24"/>
          <w:szCs w:val="24"/>
        </w:rPr>
        <w:t>学分</w:t>
      </w:r>
      <w:bookmarkEnd w:id="3"/>
      <w:bookmarkEnd w:id="4"/>
      <w:r>
        <w:rPr>
          <w:rFonts w:ascii="华文宋体" w:eastAsia="华文宋体" w:hAnsi="华文宋体" w:cs="华文宋体" w:hint="eastAsia"/>
          <w:color w:val="000000" w:themeColor="text1"/>
          <w:sz w:val="24"/>
          <w:szCs w:val="24"/>
        </w:rPr>
        <w:t>。其中公共基础课程</w:t>
      </w:r>
      <w:r>
        <w:rPr>
          <w:rFonts w:ascii="华文宋体" w:eastAsia="华文宋体" w:hAnsi="华文宋体" w:cs="华文宋体" w:hint="eastAsia"/>
          <w:color w:val="000000" w:themeColor="text1"/>
          <w:sz w:val="24"/>
          <w:szCs w:val="24"/>
        </w:rPr>
        <w:t>26</w:t>
      </w:r>
      <w:r>
        <w:rPr>
          <w:rFonts w:ascii="华文宋体" w:eastAsia="华文宋体" w:hAnsi="华文宋体" w:cs="华文宋体" w:hint="eastAsia"/>
          <w:color w:val="000000" w:themeColor="text1"/>
          <w:sz w:val="24"/>
          <w:szCs w:val="24"/>
        </w:rPr>
        <w:t>学分；专业（技能）课程课程</w:t>
      </w:r>
      <w:r>
        <w:rPr>
          <w:rFonts w:ascii="华文宋体" w:eastAsia="华文宋体" w:hAnsi="华文宋体" w:cs="华文宋体" w:hint="eastAsia"/>
          <w:color w:val="000000" w:themeColor="text1"/>
          <w:sz w:val="24"/>
          <w:szCs w:val="24"/>
        </w:rPr>
        <w:t>8</w:t>
      </w:r>
      <w:r>
        <w:rPr>
          <w:rFonts w:ascii="华文宋体" w:eastAsia="华文宋体" w:hAnsi="华文宋体" w:cs="华文宋体" w:hint="eastAsia"/>
          <w:color w:val="000000" w:themeColor="text1"/>
          <w:sz w:val="24"/>
          <w:szCs w:val="24"/>
        </w:rPr>
        <w:t>5</w:t>
      </w:r>
      <w:r>
        <w:rPr>
          <w:rFonts w:ascii="华文宋体" w:eastAsia="华文宋体" w:hAnsi="华文宋体" w:cs="华文宋体" w:hint="eastAsia"/>
          <w:color w:val="000000" w:themeColor="text1"/>
          <w:sz w:val="24"/>
          <w:szCs w:val="24"/>
        </w:rPr>
        <w:t>学分；集中实践教学课程</w:t>
      </w:r>
      <w:r>
        <w:rPr>
          <w:rFonts w:ascii="华文宋体" w:eastAsia="华文宋体" w:hAnsi="华文宋体" w:cs="华文宋体" w:hint="eastAsia"/>
          <w:color w:val="000000" w:themeColor="text1"/>
          <w:sz w:val="24"/>
          <w:szCs w:val="24"/>
        </w:rPr>
        <w:t>24</w:t>
      </w:r>
      <w:r>
        <w:rPr>
          <w:rFonts w:ascii="华文宋体" w:eastAsia="华文宋体" w:hAnsi="华文宋体" w:cs="华文宋体" w:hint="eastAsia"/>
          <w:color w:val="000000" w:themeColor="text1"/>
          <w:sz w:val="24"/>
          <w:szCs w:val="24"/>
        </w:rPr>
        <w:t>学分；素质能力拓展课程</w:t>
      </w:r>
      <w:r>
        <w:rPr>
          <w:rFonts w:ascii="华文宋体" w:eastAsia="华文宋体" w:hAnsi="华文宋体" w:cs="华文宋体" w:hint="eastAsia"/>
          <w:color w:val="000000" w:themeColor="text1"/>
          <w:sz w:val="24"/>
          <w:szCs w:val="24"/>
        </w:rPr>
        <w:t>5</w:t>
      </w:r>
      <w:r>
        <w:rPr>
          <w:rFonts w:ascii="华文宋体" w:eastAsia="华文宋体" w:hAnsi="华文宋体" w:cs="华文宋体" w:hint="eastAsia"/>
          <w:color w:val="000000" w:themeColor="text1"/>
          <w:sz w:val="24"/>
          <w:szCs w:val="24"/>
        </w:rPr>
        <w:t>学分。</w:t>
      </w:r>
    </w:p>
    <w:p w:rsidR="000221FC" w:rsidRDefault="00D538A7">
      <w:pPr>
        <w:snapToGrid w:val="0"/>
        <w:spacing w:line="360" w:lineRule="auto"/>
        <w:ind w:firstLineChars="200" w:firstLine="480"/>
        <w:outlineLvl w:val="0"/>
        <w:rPr>
          <w:rFonts w:ascii="华文宋体" w:eastAsia="华文宋体" w:hAnsi="华文宋体" w:cs="华文宋体"/>
          <w:color w:val="000000" w:themeColor="text1"/>
          <w:sz w:val="24"/>
          <w:szCs w:val="24"/>
        </w:rPr>
      </w:pPr>
      <w:bookmarkStart w:id="5" w:name="_Toc350786816"/>
      <w:bookmarkStart w:id="6" w:name="_Toc350786246"/>
      <w:r>
        <w:rPr>
          <w:rFonts w:ascii="华文宋体" w:eastAsia="华文宋体" w:hAnsi="华文宋体" w:cs="华文宋体" w:hint="eastAsia"/>
          <w:color w:val="000000" w:themeColor="text1"/>
          <w:sz w:val="24"/>
          <w:szCs w:val="24"/>
        </w:rPr>
        <w:lastRenderedPageBreak/>
        <w:t>（二）</w:t>
      </w:r>
      <w:bookmarkEnd w:id="5"/>
      <w:bookmarkEnd w:id="6"/>
      <w:r>
        <w:rPr>
          <w:rFonts w:ascii="华文宋体" w:eastAsia="华文宋体" w:hAnsi="华文宋体" w:cs="华文宋体" w:hint="eastAsia"/>
          <w:color w:val="000000" w:themeColor="text1"/>
          <w:sz w:val="24"/>
          <w:szCs w:val="24"/>
        </w:rPr>
        <w:t>具有良好的思想道德和身体素质，符合国家规定的德育和体育标准。</w:t>
      </w:r>
    </w:p>
    <w:p w:rsidR="000221FC" w:rsidRDefault="00D538A7">
      <w:pPr>
        <w:widowControl/>
        <w:shd w:val="clear" w:color="auto" w:fill="FFFFFF"/>
        <w:adjustRightInd w:val="0"/>
        <w:snapToGrid w:val="0"/>
        <w:spacing w:line="360" w:lineRule="auto"/>
        <w:ind w:firstLineChars="201" w:firstLine="482"/>
        <w:jc w:val="left"/>
        <w:rPr>
          <w:rFonts w:ascii="华文宋体" w:eastAsia="华文宋体" w:hAnsi="华文宋体" w:cs="华文宋体"/>
          <w:color w:val="000000" w:themeColor="text1"/>
          <w:spacing w:val="20"/>
          <w:sz w:val="28"/>
          <w:szCs w:val="28"/>
        </w:rPr>
      </w:pPr>
      <w:r>
        <w:rPr>
          <w:rFonts w:ascii="华文宋体" w:eastAsia="华文宋体" w:hAnsi="华文宋体" w:cs="华文宋体" w:hint="eastAsia"/>
          <w:color w:val="000000" w:themeColor="text1"/>
          <w:sz w:val="24"/>
        </w:rPr>
        <w:t>（三）</w:t>
      </w:r>
      <w:r>
        <w:rPr>
          <w:rFonts w:ascii="华文宋体" w:eastAsia="华文宋体" w:hAnsi="华文宋体" w:cs="华文宋体" w:hint="eastAsia"/>
          <w:color w:val="000000" w:themeColor="text1"/>
          <w:sz w:val="24"/>
        </w:rPr>
        <w:t>1+X</w:t>
      </w:r>
      <w:r>
        <w:rPr>
          <w:rFonts w:ascii="华文宋体" w:eastAsia="华文宋体" w:hAnsi="华文宋体" w:cs="华文宋体" w:hint="eastAsia"/>
          <w:color w:val="000000" w:themeColor="text1"/>
          <w:sz w:val="24"/>
        </w:rPr>
        <w:t>职业技能等级证书</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134"/>
        <w:gridCol w:w="2977"/>
        <w:gridCol w:w="1701"/>
        <w:gridCol w:w="2835"/>
      </w:tblGrid>
      <w:tr w:rsidR="000221FC" w:rsidTr="006D69F1">
        <w:tc>
          <w:tcPr>
            <w:tcW w:w="675"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序号</w:t>
            </w:r>
          </w:p>
        </w:tc>
        <w:tc>
          <w:tcPr>
            <w:tcW w:w="1134"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类别</w:t>
            </w:r>
          </w:p>
        </w:tc>
        <w:tc>
          <w:tcPr>
            <w:tcW w:w="2977"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名称</w:t>
            </w:r>
          </w:p>
        </w:tc>
        <w:tc>
          <w:tcPr>
            <w:tcW w:w="1701"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规格</w:t>
            </w:r>
          </w:p>
        </w:tc>
        <w:tc>
          <w:tcPr>
            <w:tcW w:w="2835"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颁发部门</w:t>
            </w:r>
          </w:p>
        </w:tc>
      </w:tr>
      <w:tr w:rsidR="000221FC" w:rsidTr="006D69F1">
        <w:tc>
          <w:tcPr>
            <w:tcW w:w="675"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1</w:t>
            </w:r>
          </w:p>
        </w:tc>
        <w:tc>
          <w:tcPr>
            <w:tcW w:w="1134" w:type="dxa"/>
            <w:vMerge w:val="restart"/>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基本资格证书</w:t>
            </w:r>
          </w:p>
        </w:tc>
        <w:tc>
          <w:tcPr>
            <w:tcW w:w="2977"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国家普通话等级证书</w:t>
            </w:r>
          </w:p>
        </w:tc>
        <w:tc>
          <w:tcPr>
            <w:tcW w:w="1701"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二级乙等及以上</w:t>
            </w:r>
          </w:p>
        </w:tc>
        <w:tc>
          <w:tcPr>
            <w:tcW w:w="2835"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四川省语委</w:t>
            </w:r>
          </w:p>
        </w:tc>
      </w:tr>
      <w:tr w:rsidR="000221FC" w:rsidTr="006D69F1">
        <w:tc>
          <w:tcPr>
            <w:tcW w:w="675"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2</w:t>
            </w:r>
          </w:p>
        </w:tc>
        <w:tc>
          <w:tcPr>
            <w:tcW w:w="1134" w:type="dxa"/>
            <w:vMerge/>
            <w:vAlign w:val="center"/>
          </w:tcPr>
          <w:p w:rsidR="000221FC" w:rsidRDefault="000221FC">
            <w:pPr>
              <w:adjustRightInd w:val="0"/>
              <w:snapToGrid w:val="0"/>
              <w:jc w:val="center"/>
              <w:rPr>
                <w:rFonts w:ascii="华文宋体" w:eastAsia="华文宋体" w:hAnsi="华文宋体" w:cs="华文宋体"/>
                <w:color w:val="000000" w:themeColor="text1"/>
              </w:rPr>
            </w:pPr>
          </w:p>
        </w:tc>
        <w:tc>
          <w:tcPr>
            <w:tcW w:w="2977"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国家计算机等级证书</w:t>
            </w:r>
          </w:p>
        </w:tc>
        <w:tc>
          <w:tcPr>
            <w:tcW w:w="1701"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一级及以上</w:t>
            </w:r>
          </w:p>
        </w:tc>
        <w:tc>
          <w:tcPr>
            <w:tcW w:w="2835"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四川省教育厅</w:t>
            </w:r>
          </w:p>
        </w:tc>
      </w:tr>
      <w:tr w:rsidR="000221FC" w:rsidTr="006D69F1">
        <w:tc>
          <w:tcPr>
            <w:tcW w:w="675"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3</w:t>
            </w:r>
          </w:p>
        </w:tc>
        <w:tc>
          <w:tcPr>
            <w:tcW w:w="1134" w:type="dxa"/>
            <w:vMerge/>
            <w:vAlign w:val="center"/>
          </w:tcPr>
          <w:p w:rsidR="000221FC" w:rsidRDefault="000221FC">
            <w:pPr>
              <w:adjustRightInd w:val="0"/>
              <w:snapToGrid w:val="0"/>
              <w:jc w:val="center"/>
              <w:rPr>
                <w:rFonts w:ascii="华文宋体" w:eastAsia="华文宋体" w:hAnsi="华文宋体" w:cs="华文宋体"/>
                <w:color w:val="000000" w:themeColor="text1"/>
              </w:rPr>
            </w:pPr>
          </w:p>
        </w:tc>
        <w:tc>
          <w:tcPr>
            <w:tcW w:w="2977"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国家英语等级证书</w:t>
            </w:r>
          </w:p>
        </w:tc>
        <w:tc>
          <w:tcPr>
            <w:tcW w:w="1701"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二级及以上</w:t>
            </w:r>
          </w:p>
        </w:tc>
        <w:tc>
          <w:tcPr>
            <w:tcW w:w="2835"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四川省教育厅</w:t>
            </w:r>
          </w:p>
        </w:tc>
      </w:tr>
      <w:tr w:rsidR="000221FC" w:rsidTr="006D69F1">
        <w:tc>
          <w:tcPr>
            <w:tcW w:w="675"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4</w:t>
            </w:r>
          </w:p>
        </w:tc>
        <w:tc>
          <w:tcPr>
            <w:tcW w:w="1134" w:type="dxa"/>
            <w:vMerge w:val="restart"/>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行业职业资格证书</w:t>
            </w:r>
          </w:p>
        </w:tc>
        <w:tc>
          <w:tcPr>
            <w:tcW w:w="2977"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社会艺术水平考级证书</w:t>
            </w:r>
          </w:p>
        </w:tc>
        <w:tc>
          <w:tcPr>
            <w:tcW w:w="1701"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七级至十级</w:t>
            </w:r>
          </w:p>
        </w:tc>
        <w:tc>
          <w:tcPr>
            <w:tcW w:w="2835"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文化和旅游部</w:t>
            </w:r>
          </w:p>
        </w:tc>
      </w:tr>
      <w:tr w:rsidR="000221FC" w:rsidTr="006D69F1">
        <w:tc>
          <w:tcPr>
            <w:tcW w:w="675"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5</w:t>
            </w:r>
          </w:p>
        </w:tc>
        <w:tc>
          <w:tcPr>
            <w:tcW w:w="1134" w:type="dxa"/>
            <w:vMerge/>
            <w:vAlign w:val="center"/>
          </w:tcPr>
          <w:p w:rsidR="000221FC" w:rsidRDefault="000221FC">
            <w:pPr>
              <w:adjustRightInd w:val="0"/>
              <w:snapToGrid w:val="0"/>
              <w:jc w:val="center"/>
              <w:rPr>
                <w:rFonts w:ascii="华文宋体" w:eastAsia="华文宋体" w:hAnsi="华文宋体" w:cs="华文宋体"/>
                <w:color w:val="000000" w:themeColor="text1"/>
              </w:rPr>
            </w:pPr>
          </w:p>
        </w:tc>
        <w:tc>
          <w:tcPr>
            <w:tcW w:w="2977"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歌手证书</w:t>
            </w:r>
          </w:p>
        </w:tc>
        <w:tc>
          <w:tcPr>
            <w:tcW w:w="1701"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八级十级</w:t>
            </w:r>
          </w:p>
        </w:tc>
        <w:tc>
          <w:tcPr>
            <w:tcW w:w="2835"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四川省音乐家协会</w:t>
            </w:r>
          </w:p>
        </w:tc>
      </w:tr>
      <w:tr w:rsidR="000221FC" w:rsidTr="006D69F1">
        <w:trPr>
          <w:trHeight w:val="671"/>
        </w:trPr>
        <w:tc>
          <w:tcPr>
            <w:tcW w:w="675"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6</w:t>
            </w:r>
          </w:p>
        </w:tc>
        <w:tc>
          <w:tcPr>
            <w:tcW w:w="1134" w:type="dxa"/>
            <w:vMerge/>
            <w:vAlign w:val="center"/>
          </w:tcPr>
          <w:p w:rsidR="000221FC" w:rsidRDefault="000221FC">
            <w:pPr>
              <w:adjustRightInd w:val="0"/>
              <w:snapToGrid w:val="0"/>
              <w:jc w:val="center"/>
              <w:rPr>
                <w:rFonts w:ascii="华文宋体" w:eastAsia="华文宋体" w:hAnsi="华文宋体" w:cs="华文宋体"/>
                <w:color w:val="000000" w:themeColor="text1"/>
              </w:rPr>
            </w:pPr>
          </w:p>
        </w:tc>
        <w:tc>
          <w:tcPr>
            <w:tcW w:w="2977"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歌唱演员等级证书</w:t>
            </w:r>
          </w:p>
        </w:tc>
        <w:tc>
          <w:tcPr>
            <w:tcW w:w="1701"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四级</w:t>
            </w:r>
          </w:p>
        </w:tc>
        <w:tc>
          <w:tcPr>
            <w:tcW w:w="2835"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文化和旅游部文化艺术中心</w:t>
            </w:r>
          </w:p>
        </w:tc>
      </w:tr>
      <w:tr w:rsidR="000221FC" w:rsidTr="006D69F1">
        <w:trPr>
          <w:trHeight w:val="339"/>
        </w:trPr>
        <w:tc>
          <w:tcPr>
            <w:tcW w:w="675"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7</w:t>
            </w:r>
          </w:p>
        </w:tc>
        <w:tc>
          <w:tcPr>
            <w:tcW w:w="1134" w:type="dxa"/>
            <w:vMerge/>
            <w:vAlign w:val="center"/>
          </w:tcPr>
          <w:p w:rsidR="000221FC" w:rsidRDefault="000221FC">
            <w:pPr>
              <w:adjustRightInd w:val="0"/>
              <w:snapToGrid w:val="0"/>
              <w:jc w:val="center"/>
              <w:rPr>
                <w:rFonts w:ascii="华文宋体" w:eastAsia="华文宋体" w:hAnsi="华文宋体" w:cs="华文宋体"/>
                <w:color w:val="000000" w:themeColor="text1"/>
              </w:rPr>
            </w:pPr>
          </w:p>
        </w:tc>
        <w:tc>
          <w:tcPr>
            <w:tcW w:w="2977"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艺术化妆师资格证书</w:t>
            </w:r>
          </w:p>
        </w:tc>
        <w:tc>
          <w:tcPr>
            <w:tcW w:w="1701"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三级</w:t>
            </w:r>
          </w:p>
        </w:tc>
        <w:tc>
          <w:tcPr>
            <w:tcW w:w="2835"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文化和旅游部文化艺术中心</w:t>
            </w:r>
          </w:p>
        </w:tc>
      </w:tr>
      <w:tr w:rsidR="000221FC" w:rsidTr="006D69F1">
        <w:trPr>
          <w:trHeight w:val="339"/>
        </w:trPr>
        <w:tc>
          <w:tcPr>
            <w:tcW w:w="675"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8</w:t>
            </w:r>
          </w:p>
        </w:tc>
        <w:tc>
          <w:tcPr>
            <w:tcW w:w="1134" w:type="dxa"/>
            <w:vMerge/>
            <w:vAlign w:val="center"/>
          </w:tcPr>
          <w:p w:rsidR="000221FC" w:rsidRDefault="000221FC">
            <w:pPr>
              <w:adjustRightInd w:val="0"/>
              <w:snapToGrid w:val="0"/>
              <w:jc w:val="center"/>
              <w:rPr>
                <w:rFonts w:ascii="华文宋体" w:eastAsia="华文宋体" w:hAnsi="华文宋体" w:cs="华文宋体"/>
                <w:color w:val="000000" w:themeColor="text1"/>
              </w:rPr>
            </w:pPr>
          </w:p>
        </w:tc>
        <w:tc>
          <w:tcPr>
            <w:tcW w:w="2977"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奥尔夫音乐教师资格证书</w:t>
            </w:r>
          </w:p>
        </w:tc>
        <w:tc>
          <w:tcPr>
            <w:tcW w:w="1701"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一级</w:t>
            </w:r>
          </w:p>
        </w:tc>
        <w:tc>
          <w:tcPr>
            <w:tcW w:w="2835"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中国音乐家协会奥尔夫分会</w:t>
            </w:r>
          </w:p>
        </w:tc>
      </w:tr>
      <w:tr w:rsidR="000221FC" w:rsidTr="006D69F1">
        <w:tc>
          <w:tcPr>
            <w:tcW w:w="675"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9</w:t>
            </w:r>
          </w:p>
        </w:tc>
        <w:tc>
          <w:tcPr>
            <w:tcW w:w="1134"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其他相关资格证书</w:t>
            </w:r>
          </w:p>
        </w:tc>
        <w:tc>
          <w:tcPr>
            <w:tcW w:w="2977"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小学、初中音乐教师资格证书</w:t>
            </w:r>
          </w:p>
        </w:tc>
        <w:tc>
          <w:tcPr>
            <w:tcW w:w="1701"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w:t>
            </w:r>
          </w:p>
        </w:tc>
        <w:tc>
          <w:tcPr>
            <w:tcW w:w="2835" w:type="dxa"/>
            <w:vAlign w:val="center"/>
          </w:tcPr>
          <w:p w:rsidR="000221FC" w:rsidRDefault="00D538A7">
            <w:pPr>
              <w:adjustRightInd w:val="0"/>
              <w:snapToGrid w:val="0"/>
              <w:jc w:val="center"/>
              <w:rPr>
                <w:rFonts w:ascii="华文宋体" w:eastAsia="华文宋体" w:hAnsi="华文宋体" w:cs="华文宋体"/>
                <w:color w:val="000000" w:themeColor="text1"/>
              </w:rPr>
            </w:pPr>
            <w:r>
              <w:rPr>
                <w:rFonts w:ascii="华文宋体" w:eastAsia="华文宋体" w:hAnsi="华文宋体" w:cs="华文宋体" w:hint="eastAsia"/>
                <w:color w:val="000000" w:themeColor="text1"/>
              </w:rPr>
              <w:t>教育部</w:t>
            </w:r>
          </w:p>
        </w:tc>
      </w:tr>
    </w:tbl>
    <w:p w:rsidR="000221FC" w:rsidRDefault="00D538A7">
      <w:pPr>
        <w:snapToGrid w:val="0"/>
        <w:spacing w:line="360" w:lineRule="auto"/>
        <w:jc w:val="left"/>
        <w:outlineLvl w:val="0"/>
        <w:rPr>
          <w:rFonts w:ascii="华文宋体" w:eastAsia="华文宋体" w:hAnsi="华文宋体" w:cs="华文宋体"/>
          <w:color w:val="000000" w:themeColor="text1"/>
          <w:w w:val="80"/>
          <w:position w:val="1"/>
        </w:rPr>
        <w:sectPr w:rsidR="000221FC">
          <w:footerReference w:type="default" r:id="rId8"/>
          <w:pgSz w:w="11850" w:h="16783"/>
          <w:pgMar w:top="1440" w:right="1080" w:bottom="1440" w:left="1080" w:header="983" w:footer="903" w:gutter="0"/>
          <w:cols w:space="720"/>
        </w:sectPr>
      </w:pPr>
      <w:r>
        <w:rPr>
          <w:rFonts w:ascii="黑体" w:eastAsia="黑体" w:hAnsi="宋体" w:hint="eastAsia"/>
          <w:b/>
          <w:bCs/>
          <w:color w:val="000000" w:themeColor="text1"/>
          <w:spacing w:val="20"/>
          <w:sz w:val="28"/>
          <w:szCs w:val="28"/>
        </w:rPr>
        <w:t>十、教学进程总体安排</w:t>
      </w:r>
    </w:p>
    <w:p w:rsidR="000221FC" w:rsidRDefault="000221FC">
      <w:pPr>
        <w:spacing w:line="240" w:lineRule="exact"/>
        <w:rPr>
          <w:rFonts w:ascii="华文宋体" w:eastAsia="华文宋体" w:hAnsi="华文宋体" w:cs="华文宋体"/>
          <w:color w:val="000000" w:themeColor="text1"/>
        </w:rPr>
      </w:pPr>
    </w:p>
    <w:p w:rsidR="000221FC" w:rsidRDefault="00D538A7">
      <w:pPr>
        <w:spacing w:line="480" w:lineRule="exact"/>
        <w:jc w:val="center"/>
        <w:rPr>
          <w:rFonts w:ascii="华文宋体" w:eastAsia="华文宋体" w:hAnsi="华文宋体" w:cs="华文宋体"/>
          <w:b/>
          <w:color w:val="000000" w:themeColor="text1"/>
          <w:sz w:val="30"/>
          <w:szCs w:val="30"/>
        </w:rPr>
      </w:pPr>
      <w:r>
        <w:rPr>
          <w:rFonts w:ascii="华文宋体" w:eastAsia="华文宋体" w:hAnsi="华文宋体" w:cs="华文宋体" w:hint="eastAsia"/>
          <w:b/>
          <w:color w:val="000000" w:themeColor="text1"/>
          <w:sz w:val="30"/>
          <w:szCs w:val="30"/>
        </w:rPr>
        <w:t>成都艺术职业大学音乐教育专科专业教学计划进程表</w:t>
      </w:r>
    </w:p>
    <w:tbl>
      <w:tblPr>
        <w:tblW w:w="14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10"/>
        <w:gridCol w:w="567"/>
        <w:gridCol w:w="1064"/>
        <w:gridCol w:w="1064"/>
        <w:gridCol w:w="2363"/>
        <w:gridCol w:w="425"/>
        <w:gridCol w:w="791"/>
        <w:gridCol w:w="567"/>
        <w:gridCol w:w="567"/>
        <w:gridCol w:w="567"/>
        <w:gridCol w:w="425"/>
        <w:gridCol w:w="425"/>
        <w:gridCol w:w="425"/>
        <w:gridCol w:w="426"/>
        <w:gridCol w:w="425"/>
        <w:gridCol w:w="425"/>
        <w:gridCol w:w="671"/>
        <w:gridCol w:w="654"/>
        <w:gridCol w:w="1773"/>
      </w:tblGrid>
      <w:tr w:rsidR="000221FC">
        <w:trPr>
          <w:cantSplit/>
          <w:trHeight w:val="371"/>
          <w:tblHeader/>
          <w:jc w:val="center"/>
        </w:trPr>
        <w:tc>
          <w:tcPr>
            <w:tcW w:w="1677" w:type="dxa"/>
            <w:gridSpan w:val="2"/>
            <w:vMerge w:val="restart"/>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课程类别</w:t>
            </w:r>
          </w:p>
        </w:tc>
        <w:tc>
          <w:tcPr>
            <w:tcW w:w="1064" w:type="dxa"/>
            <w:vMerge w:val="restart"/>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课程性质</w:t>
            </w:r>
          </w:p>
        </w:tc>
        <w:tc>
          <w:tcPr>
            <w:tcW w:w="1064" w:type="dxa"/>
            <w:vMerge w:val="restart"/>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
                <w:bCs/>
                <w:color w:val="000000" w:themeColor="text1"/>
                <w:szCs w:val="21"/>
              </w:rPr>
              <w:t>课程代码</w:t>
            </w:r>
          </w:p>
        </w:tc>
        <w:tc>
          <w:tcPr>
            <w:tcW w:w="2363" w:type="dxa"/>
            <w:vMerge w:val="restart"/>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
                <w:bCs/>
                <w:color w:val="000000" w:themeColor="text1"/>
                <w:szCs w:val="21"/>
              </w:rPr>
              <w:t>课程名称</w:t>
            </w:r>
          </w:p>
        </w:tc>
        <w:tc>
          <w:tcPr>
            <w:tcW w:w="425" w:type="dxa"/>
            <w:vMerge w:val="restart"/>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学</w:t>
            </w:r>
          </w:p>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
                <w:bCs/>
                <w:color w:val="000000" w:themeColor="text1"/>
                <w:szCs w:val="21"/>
              </w:rPr>
              <w:t>分</w:t>
            </w:r>
          </w:p>
        </w:tc>
        <w:tc>
          <w:tcPr>
            <w:tcW w:w="791" w:type="dxa"/>
            <w:vMerge w:val="restart"/>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学</w:t>
            </w:r>
          </w:p>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
                <w:bCs/>
                <w:color w:val="000000" w:themeColor="text1"/>
                <w:szCs w:val="21"/>
              </w:rPr>
              <w:t>时</w:t>
            </w:r>
          </w:p>
        </w:tc>
        <w:tc>
          <w:tcPr>
            <w:tcW w:w="1701" w:type="dxa"/>
            <w:gridSpan w:val="3"/>
            <w:tcBorders>
              <w:right w:val="single" w:sz="12"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
                <w:bCs/>
                <w:color w:val="000000" w:themeColor="text1"/>
                <w:szCs w:val="21"/>
              </w:rPr>
              <w:t>学时类型</w:t>
            </w:r>
          </w:p>
        </w:tc>
        <w:tc>
          <w:tcPr>
            <w:tcW w:w="2551" w:type="dxa"/>
            <w:gridSpan w:val="6"/>
            <w:tcBorders>
              <w:left w:val="single" w:sz="12"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
                <w:bCs/>
                <w:color w:val="000000" w:themeColor="text1"/>
                <w:szCs w:val="21"/>
              </w:rPr>
              <w:t>各学期学时分配</w:t>
            </w:r>
          </w:p>
        </w:tc>
        <w:tc>
          <w:tcPr>
            <w:tcW w:w="1325" w:type="dxa"/>
            <w:gridSpan w:val="2"/>
            <w:vMerge w:val="restart"/>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考核</w:t>
            </w:r>
          </w:p>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方式</w:t>
            </w:r>
          </w:p>
        </w:tc>
        <w:tc>
          <w:tcPr>
            <w:tcW w:w="1773" w:type="dxa"/>
            <w:vMerge w:val="restart"/>
            <w:tcBorders>
              <w:right w:val="single" w:sz="4" w:space="0" w:color="auto"/>
            </w:tcBorders>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开课</w:t>
            </w:r>
          </w:p>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
                <w:bCs/>
                <w:color w:val="000000" w:themeColor="text1"/>
                <w:szCs w:val="21"/>
              </w:rPr>
              <w:t>单位</w:t>
            </w:r>
          </w:p>
        </w:tc>
      </w:tr>
      <w:tr w:rsidR="000221FC">
        <w:trPr>
          <w:cantSplit/>
          <w:trHeight w:val="480"/>
          <w:tblHeader/>
          <w:jc w:val="center"/>
        </w:trPr>
        <w:tc>
          <w:tcPr>
            <w:tcW w:w="1677" w:type="dxa"/>
            <w:gridSpan w:val="2"/>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2363"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791"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restart"/>
            <w:vAlign w:val="center"/>
          </w:tcPr>
          <w:p w:rsidR="000221FC" w:rsidRDefault="00D538A7">
            <w:pPr>
              <w:autoSpaceDE w:val="0"/>
              <w:autoSpaceDN w:val="0"/>
              <w:adjustRightInd w:val="0"/>
              <w:spacing w:line="280" w:lineRule="exact"/>
              <w:jc w:val="center"/>
              <w:rPr>
                <w:rFonts w:ascii="华文宋体" w:eastAsia="华文宋体" w:hAnsi="华文宋体" w:cs="华文宋体"/>
                <w:b/>
                <w:color w:val="000000" w:themeColor="text1"/>
                <w:szCs w:val="21"/>
                <w:lang w:val="zh-CN"/>
              </w:rPr>
            </w:pPr>
            <w:r>
              <w:rPr>
                <w:rFonts w:ascii="华文宋体" w:eastAsia="华文宋体" w:hAnsi="华文宋体" w:cs="华文宋体" w:hint="eastAsia"/>
                <w:b/>
                <w:color w:val="000000" w:themeColor="text1"/>
                <w:szCs w:val="21"/>
                <w:lang w:val="zh-CN"/>
              </w:rPr>
              <w:t>理论</w:t>
            </w:r>
          </w:p>
        </w:tc>
        <w:tc>
          <w:tcPr>
            <w:tcW w:w="567" w:type="dxa"/>
            <w:vMerge w:val="restart"/>
            <w:vAlign w:val="center"/>
          </w:tcPr>
          <w:p w:rsidR="000221FC" w:rsidRDefault="00D538A7">
            <w:pPr>
              <w:autoSpaceDE w:val="0"/>
              <w:autoSpaceDN w:val="0"/>
              <w:adjustRightInd w:val="0"/>
              <w:spacing w:line="280" w:lineRule="exact"/>
              <w:jc w:val="center"/>
              <w:rPr>
                <w:rFonts w:ascii="华文宋体" w:eastAsia="华文宋体" w:hAnsi="华文宋体" w:cs="华文宋体"/>
                <w:b/>
                <w:color w:val="000000" w:themeColor="text1"/>
                <w:szCs w:val="21"/>
                <w:lang w:val="zh-CN"/>
              </w:rPr>
            </w:pPr>
            <w:r>
              <w:rPr>
                <w:rFonts w:ascii="华文宋体" w:eastAsia="华文宋体" w:hAnsi="华文宋体" w:cs="华文宋体" w:hint="eastAsia"/>
                <w:b/>
                <w:color w:val="000000" w:themeColor="text1"/>
                <w:szCs w:val="21"/>
                <w:lang w:val="zh-CN"/>
              </w:rPr>
              <w:t>实践</w:t>
            </w:r>
          </w:p>
        </w:tc>
        <w:tc>
          <w:tcPr>
            <w:tcW w:w="567" w:type="dxa"/>
            <w:vMerge w:val="restart"/>
            <w:tcBorders>
              <w:right w:val="single" w:sz="12" w:space="0" w:color="auto"/>
            </w:tcBorders>
            <w:vAlign w:val="center"/>
          </w:tcPr>
          <w:p w:rsidR="000221FC" w:rsidRDefault="00D538A7">
            <w:pPr>
              <w:autoSpaceDE w:val="0"/>
              <w:autoSpaceDN w:val="0"/>
              <w:adjustRightInd w:val="0"/>
              <w:spacing w:line="280" w:lineRule="exact"/>
              <w:jc w:val="center"/>
              <w:rPr>
                <w:rFonts w:ascii="华文宋体" w:eastAsia="华文宋体" w:hAnsi="华文宋体" w:cs="华文宋体"/>
                <w:b/>
                <w:color w:val="000000" w:themeColor="text1"/>
                <w:szCs w:val="21"/>
                <w:lang w:val="zh-CN"/>
              </w:rPr>
            </w:pPr>
            <w:r>
              <w:rPr>
                <w:rFonts w:ascii="华文宋体" w:eastAsia="华文宋体" w:hAnsi="华文宋体" w:cs="华文宋体" w:hint="eastAsia"/>
                <w:b/>
                <w:color w:val="000000" w:themeColor="text1"/>
                <w:szCs w:val="21"/>
                <w:lang w:val="zh-CN"/>
              </w:rPr>
              <w:t>课外自主</w:t>
            </w:r>
          </w:p>
        </w:tc>
        <w:tc>
          <w:tcPr>
            <w:tcW w:w="425" w:type="dxa"/>
            <w:vMerge w:val="restart"/>
            <w:tcBorders>
              <w:left w:val="single" w:sz="12" w:space="0" w:color="auto"/>
            </w:tcBorders>
            <w:vAlign w:val="center"/>
          </w:tcPr>
          <w:p w:rsidR="000221FC" w:rsidRDefault="00D538A7">
            <w:pPr>
              <w:autoSpaceDE w:val="0"/>
              <w:autoSpaceDN w:val="0"/>
              <w:adjustRightInd w:val="0"/>
              <w:spacing w:line="280" w:lineRule="exact"/>
              <w:jc w:val="center"/>
              <w:rPr>
                <w:rFonts w:ascii="华文宋体" w:eastAsia="华文宋体" w:hAnsi="华文宋体" w:cs="华文宋体"/>
                <w:b/>
                <w:color w:val="000000" w:themeColor="text1"/>
                <w:szCs w:val="21"/>
                <w:lang w:val="zh-CN"/>
              </w:rPr>
            </w:pPr>
            <w:r>
              <w:rPr>
                <w:rFonts w:ascii="华文宋体" w:eastAsia="华文宋体" w:hAnsi="华文宋体" w:cs="华文宋体" w:hint="eastAsia"/>
                <w:b/>
                <w:color w:val="000000" w:themeColor="text1"/>
                <w:szCs w:val="21"/>
                <w:lang w:val="zh-CN"/>
              </w:rPr>
              <w:t>1</w:t>
            </w:r>
          </w:p>
        </w:tc>
        <w:tc>
          <w:tcPr>
            <w:tcW w:w="425" w:type="dxa"/>
            <w:vMerge w:val="restart"/>
            <w:vAlign w:val="center"/>
          </w:tcPr>
          <w:p w:rsidR="000221FC" w:rsidRDefault="00D538A7">
            <w:pPr>
              <w:autoSpaceDE w:val="0"/>
              <w:autoSpaceDN w:val="0"/>
              <w:adjustRightInd w:val="0"/>
              <w:spacing w:line="280" w:lineRule="exact"/>
              <w:jc w:val="center"/>
              <w:rPr>
                <w:rFonts w:ascii="华文宋体" w:eastAsia="华文宋体" w:hAnsi="华文宋体" w:cs="华文宋体"/>
                <w:b/>
                <w:color w:val="000000" w:themeColor="text1"/>
                <w:szCs w:val="21"/>
                <w:lang w:val="zh-CN"/>
              </w:rPr>
            </w:pPr>
            <w:r>
              <w:rPr>
                <w:rFonts w:ascii="华文宋体" w:eastAsia="华文宋体" w:hAnsi="华文宋体" w:cs="华文宋体" w:hint="eastAsia"/>
                <w:b/>
                <w:color w:val="000000" w:themeColor="text1"/>
                <w:szCs w:val="21"/>
                <w:lang w:val="zh-CN"/>
              </w:rPr>
              <w:t>2</w:t>
            </w:r>
          </w:p>
        </w:tc>
        <w:tc>
          <w:tcPr>
            <w:tcW w:w="425" w:type="dxa"/>
            <w:vMerge w:val="restart"/>
            <w:vAlign w:val="center"/>
          </w:tcPr>
          <w:p w:rsidR="000221FC" w:rsidRDefault="00D538A7">
            <w:pPr>
              <w:autoSpaceDE w:val="0"/>
              <w:autoSpaceDN w:val="0"/>
              <w:adjustRightInd w:val="0"/>
              <w:spacing w:line="280" w:lineRule="exact"/>
              <w:jc w:val="center"/>
              <w:rPr>
                <w:rFonts w:ascii="华文宋体" w:eastAsia="华文宋体" w:hAnsi="华文宋体" w:cs="华文宋体"/>
                <w:b/>
                <w:color w:val="000000" w:themeColor="text1"/>
                <w:szCs w:val="21"/>
                <w:lang w:val="zh-CN"/>
              </w:rPr>
            </w:pPr>
            <w:r>
              <w:rPr>
                <w:rFonts w:ascii="华文宋体" w:eastAsia="华文宋体" w:hAnsi="华文宋体" w:cs="华文宋体" w:hint="eastAsia"/>
                <w:b/>
                <w:color w:val="000000" w:themeColor="text1"/>
                <w:szCs w:val="21"/>
                <w:lang w:val="zh-CN"/>
              </w:rPr>
              <w:t>3</w:t>
            </w:r>
          </w:p>
        </w:tc>
        <w:tc>
          <w:tcPr>
            <w:tcW w:w="426" w:type="dxa"/>
            <w:vMerge w:val="restart"/>
            <w:vAlign w:val="center"/>
          </w:tcPr>
          <w:p w:rsidR="000221FC" w:rsidRDefault="00D538A7">
            <w:pPr>
              <w:autoSpaceDE w:val="0"/>
              <w:autoSpaceDN w:val="0"/>
              <w:adjustRightInd w:val="0"/>
              <w:spacing w:line="280" w:lineRule="exact"/>
              <w:jc w:val="center"/>
              <w:rPr>
                <w:rFonts w:ascii="华文宋体" w:eastAsia="华文宋体" w:hAnsi="华文宋体" w:cs="华文宋体"/>
                <w:b/>
                <w:color w:val="000000" w:themeColor="text1"/>
                <w:szCs w:val="21"/>
                <w:lang w:val="zh-CN"/>
              </w:rPr>
            </w:pPr>
            <w:r>
              <w:rPr>
                <w:rFonts w:ascii="华文宋体" w:eastAsia="华文宋体" w:hAnsi="华文宋体" w:cs="华文宋体" w:hint="eastAsia"/>
                <w:b/>
                <w:color w:val="000000" w:themeColor="text1"/>
                <w:szCs w:val="21"/>
                <w:lang w:val="zh-CN"/>
              </w:rPr>
              <w:t>4</w:t>
            </w:r>
          </w:p>
        </w:tc>
        <w:tc>
          <w:tcPr>
            <w:tcW w:w="425" w:type="dxa"/>
            <w:vMerge w:val="restart"/>
            <w:vAlign w:val="center"/>
          </w:tcPr>
          <w:p w:rsidR="000221FC" w:rsidRDefault="00D538A7">
            <w:pPr>
              <w:autoSpaceDE w:val="0"/>
              <w:autoSpaceDN w:val="0"/>
              <w:adjustRightInd w:val="0"/>
              <w:spacing w:line="280" w:lineRule="exact"/>
              <w:jc w:val="center"/>
              <w:rPr>
                <w:rFonts w:ascii="华文宋体" w:eastAsia="华文宋体" w:hAnsi="华文宋体" w:cs="华文宋体"/>
                <w:b/>
                <w:color w:val="000000" w:themeColor="text1"/>
                <w:szCs w:val="21"/>
                <w:lang w:val="zh-CN"/>
              </w:rPr>
            </w:pPr>
            <w:r>
              <w:rPr>
                <w:rFonts w:ascii="华文宋体" w:eastAsia="华文宋体" w:hAnsi="华文宋体" w:cs="华文宋体" w:hint="eastAsia"/>
                <w:b/>
                <w:color w:val="000000" w:themeColor="text1"/>
                <w:szCs w:val="21"/>
                <w:lang w:val="zh-CN"/>
              </w:rPr>
              <w:t>5</w:t>
            </w:r>
          </w:p>
        </w:tc>
        <w:tc>
          <w:tcPr>
            <w:tcW w:w="425" w:type="dxa"/>
            <w:vMerge w:val="restart"/>
            <w:vAlign w:val="center"/>
          </w:tcPr>
          <w:p w:rsidR="000221FC" w:rsidRDefault="00D538A7">
            <w:pPr>
              <w:autoSpaceDE w:val="0"/>
              <w:autoSpaceDN w:val="0"/>
              <w:adjustRightInd w:val="0"/>
              <w:spacing w:line="280" w:lineRule="exact"/>
              <w:jc w:val="center"/>
              <w:rPr>
                <w:rFonts w:ascii="华文宋体" w:eastAsia="华文宋体" w:hAnsi="华文宋体" w:cs="华文宋体"/>
                <w:b/>
                <w:color w:val="000000" w:themeColor="text1"/>
                <w:szCs w:val="21"/>
                <w:lang w:val="zh-CN"/>
              </w:rPr>
            </w:pPr>
            <w:r>
              <w:rPr>
                <w:rFonts w:ascii="华文宋体" w:eastAsia="华文宋体" w:hAnsi="华文宋体" w:cs="华文宋体" w:hint="eastAsia"/>
                <w:b/>
                <w:color w:val="000000" w:themeColor="text1"/>
                <w:szCs w:val="21"/>
                <w:lang w:val="zh-CN"/>
              </w:rPr>
              <w:t>6</w:t>
            </w:r>
          </w:p>
        </w:tc>
        <w:tc>
          <w:tcPr>
            <w:tcW w:w="1325" w:type="dxa"/>
            <w:gridSpan w:val="2"/>
            <w:vMerge/>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vMerge/>
            <w:tcBorders>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r>
      <w:tr w:rsidR="000221FC">
        <w:trPr>
          <w:cantSplit/>
          <w:trHeight w:val="747"/>
          <w:tblHeader/>
          <w:jc w:val="center"/>
        </w:trPr>
        <w:tc>
          <w:tcPr>
            <w:tcW w:w="1677" w:type="dxa"/>
            <w:gridSpan w:val="2"/>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2363"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791"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autoSpaceDE w:val="0"/>
              <w:autoSpaceDN w:val="0"/>
              <w:adjustRightInd w:val="0"/>
              <w:spacing w:line="280" w:lineRule="exact"/>
              <w:jc w:val="center"/>
              <w:rPr>
                <w:rFonts w:ascii="华文宋体" w:eastAsia="华文宋体" w:hAnsi="华文宋体" w:cs="华文宋体"/>
                <w:b/>
                <w:color w:val="000000" w:themeColor="text1"/>
                <w:szCs w:val="21"/>
                <w:lang w:val="zh-CN"/>
              </w:rPr>
            </w:pPr>
          </w:p>
        </w:tc>
        <w:tc>
          <w:tcPr>
            <w:tcW w:w="567" w:type="dxa"/>
            <w:vMerge/>
            <w:vAlign w:val="center"/>
          </w:tcPr>
          <w:p w:rsidR="000221FC" w:rsidRDefault="000221FC">
            <w:pPr>
              <w:autoSpaceDE w:val="0"/>
              <w:autoSpaceDN w:val="0"/>
              <w:adjustRightInd w:val="0"/>
              <w:spacing w:line="280" w:lineRule="exact"/>
              <w:jc w:val="center"/>
              <w:rPr>
                <w:rFonts w:ascii="华文宋体" w:eastAsia="华文宋体" w:hAnsi="华文宋体" w:cs="华文宋体"/>
                <w:b/>
                <w:color w:val="000000" w:themeColor="text1"/>
                <w:szCs w:val="21"/>
                <w:lang w:val="zh-CN"/>
              </w:rPr>
            </w:pPr>
          </w:p>
        </w:tc>
        <w:tc>
          <w:tcPr>
            <w:tcW w:w="567" w:type="dxa"/>
            <w:vMerge/>
            <w:tcBorders>
              <w:right w:val="single" w:sz="12" w:space="0" w:color="auto"/>
            </w:tcBorders>
            <w:vAlign w:val="center"/>
          </w:tcPr>
          <w:p w:rsidR="000221FC" w:rsidRDefault="000221FC">
            <w:pPr>
              <w:autoSpaceDE w:val="0"/>
              <w:autoSpaceDN w:val="0"/>
              <w:adjustRightInd w:val="0"/>
              <w:spacing w:line="280" w:lineRule="exact"/>
              <w:jc w:val="center"/>
              <w:rPr>
                <w:rFonts w:ascii="华文宋体" w:eastAsia="华文宋体" w:hAnsi="华文宋体" w:cs="华文宋体"/>
                <w:b/>
                <w:color w:val="000000" w:themeColor="text1"/>
                <w:szCs w:val="21"/>
                <w:lang w:val="zh-CN"/>
              </w:rPr>
            </w:pPr>
          </w:p>
        </w:tc>
        <w:tc>
          <w:tcPr>
            <w:tcW w:w="425" w:type="dxa"/>
            <w:vMerge/>
            <w:tcBorders>
              <w:left w:val="single" w:sz="12" w:space="0" w:color="auto"/>
            </w:tcBorders>
            <w:vAlign w:val="center"/>
          </w:tcPr>
          <w:p w:rsidR="000221FC" w:rsidRDefault="000221FC">
            <w:pPr>
              <w:autoSpaceDE w:val="0"/>
              <w:autoSpaceDN w:val="0"/>
              <w:adjustRightInd w:val="0"/>
              <w:spacing w:line="280" w:lineRule="exact"/>
              <w:jc w:val="center"/>
              <w:rPr>
                <w:rFonts w:ascii="华文宋体" w:eastAsia="华文宋体" w:hAnsi="华文宋体" w:cs="华文宋体"/>
                <w:b/>
                <w:color w:val="000000" w:themeColor="text1"/>
                <w:szCs w:val="21"/>
                <w:lang w:val="zh-CN"/>
              </w:rPr>
            </w:pPr>
          </w:p>
        </w:tc>
        <w:tc>
          <w:tcPr>
            <w:tcW w:w="425" w:type="dxa"/>
            <w:vMerge/>
            <w:vAlign w:val="center"/>
          </w:tcPr>
          <w:p w:rsidR="000221FC" w:rsidRDefault="000221FC">
            <w:pPr>
              <w:autoSpaceDE w:val="0"/>
              <w:autoSpaceDN w:val="0"/>
              <w:adjustRightInd w:val="0"/>
              <w:spacing w:line="280" w:lineRule="exact"/>
              <w:jc w:val="center"/>
              <w:rPr>
                <w:rFonts w:ascii="华文宋体" w:eastAsia="华文宋体" w:hAnsi="华文宋体" w:cs="华文宋体"/>
                <w:b/>
                <w:color w:val="000000" w:themeColor="text1"/>
                <w:szCs w:val="21"/>
                <w:lang w:val="zh-CN"/>
              </w:rPr>
            </w:pPr>
          </w:p>
        </w:tc>
        <w:tc>
          <w:tcPr>
            <w:tcW w:w="425" w:type="dxa"/>
            <w:vMerge/>
            <w:vAlign w:val="center"/>
          </w:tcPr>
          <w:p w:rsidR="000221FC" w:rsidRDefault="000221FC">
            <w:pPr>
              <w:autoSpaceDE w:val="0"/>
              <w:autoSpaceDN w:val="0"/>
              <w:adjustRightInd w:val="0"/>
              <w:spacing w:line="280" w:lineRule="exact"/>
              <w:jc w:val="center"/>
              <w:rPr>
                <w:rFonts w:ascii="华文宋体" w:eastAsia="华文宋体" w:hAnsi="华文宋体" w:cs="华文宋体"/>
                <w:b/>
                <w:color w:val="000000" w:themeColor="text1"/>
                <w:szCs w:val="21"/>
                <w:lang w:val="zh-CN"/>
              </w:rPr>
            </w:pPr>
          </w:p>
        </w:tc>
        <w:tc>
          <w:tcPr>
            <w:tcW w:w="426" w:type="dxa"/>
            <w:vMerge/>
            <w:vAlign w:val="center"/>
          </w:tcPr>
          <w:p w:rsidR="000221FC" w:rsidRDefault="000221FC">
            <w:pPr>
              <w:autoSpaceDE w:val="0"/>
              <w:autoSpaceDN w:val="0"/>
              <w:adjustRightInd w:val="0"/>
              <w:spacing w:line="280" w:lineRule="exact"/>
              <w:jc w:val="center"/>
              <w:rPr>
                <w:rFonts w:ascii="华文宋体" w:eastAsia="华文宋体" w:hAnsi="华文宋体" w:cs="华文宋体"/>
                <w:b/>
                <w:color w:val="000000" w:themeColor="text1"/>
                <w:szCs w:val="21"/>
                <w:lang w:val="zh-CN"/>
              </w:rPr>
            </w:pPr>
          </w:p>
        </w:tc>
        <w:tc>
          <w:tcPr>
            <w:tcW w:w="425" w:type="dxa"/>
            <w:vMerge/>
            <w:vAlign w:val="center"/>
          </w:tcPr>
          <w:p w:rsidR="000221FC" w:rsidRDefault="000221FC">
            <w:pPr>
              <w:autoSpaceDE w:val="0"/>
              <w:autoSpaceDN w:val="0"/>
              <w:adjustRightInd w:val="0"/>
              <w:spacing w:line="280" w:lineRule="exact"/>
              <w:jc w:val="center"/>
              <w:rPr>
                <w:rFonts w:ascii="华文宋体" w:eastAsia="华文宋体" w:hAnsi="华文宋体" w:cs="华文宋体"/>
                <w:b/>
                <w:color w:val="000000" w:themeColor="text1"/>
                <w:szCs w:val="21"/>
                <w:lang w:val="zh-CN"/>
              </w:rPr>
            </w:pPr>
          </w:p>
        </w:tc>
        <w:tc>
          <w:tcPr>
            <w:tcW w:w="425" w:type="dxa"/>
            <w:vMerge/>
            <w:vAlign w:val="center"/>
          </w:tcPr>
          <w:p w:rsidR="000221FC" w:rsidRDefault="000221FC">
            <w:pPr>
              <w:autoSpaceDE w:val="0"/>
              <w:autoSpaceDN w:val="0"/>
              <w:adjustRightInd w:val="0"/>
              <w:spacing w:line="280" w:lineRule="exact"/>
              <w:jc w:val="center"/>
              <w:rPr>
                <w:rFonts w:ascii="华文宋体" w:eastAsia="华文宋体" w:hAnsi="华文宋体" w:cs="华文宋体"/>
                <w:b/>
                <w:color w:val="000000" w:themeColor="text1"/>
                <w:szCs w:val="21"/>
                <w:lang w:val="zh-CN"/>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考试</w:t>
            </w:r>
          </w:p>
        </w:tc>
        <w:tc>
          <w:tcPr>
            <w:tcW w:w="654"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考查</w:t>
            </w:r>
          </w:p>
        </w:tc>
        <w:tc>
          <w:tcPr>
            <w:tcW w:w="1773" w:type="dxa"/>
            <w:vMerge/>
            <w:tcBorders>
              <w:bottom w:val="nil"/>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r>
      <w:tr w:rsidR="000221FC">
        <w:trPr>
          <w:cantSplit/>
          <w:trHeight w:val="552"/>
          <w:tblHeader/>
          <w:jc w:val="center"/>
        </w:trPr>
        <w:tc>
          <w:tcPr>
            <w:tcW w:w="1110" w:type="dxa"/>
            <w:vMerge w:val="restart"/>
            <w:textDirection w:val="tbRlV"/>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公共基础课程</w:t>
            </w:r>
          </w:p>
        </w:tc>
        <w:tc>
          <w:tcPr>
            <w:tcW w:w="567" w:type="dxa"/>
            <w:vMerge w:val="restart"/>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思</w:t>
            </w:r>
          </w:p>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想</w:t>
            </w:r>
          </w:p>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政</w:t>
            </w:r>
          </w:p>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治</w:t>
            </w:r>
          </w:p>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教</w:t>
            </w:r>
          </w:p>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育</w:t>
            </w:r>
          </w:p>
        </w:tc>
        <w:tc>
          <w:tcPr>
            <w:tcW w:w="1064" w:type="dxa"/>
            <w:vMerge w:val="restart"/>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必修</w:t>
            </w: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AZ214001</w:t>
            </w:r>
          </w:p>
        </w:tc>
        <w:tc>
          <w:tcPr>
            <w:tcW w:w="2363"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kern w:val="0"/>
                <w:szCs w:val="21"/>
              </w:rPr>
              <w:t>思想道德修养和法律基础</w:t>
            </w:r>
          </w:p>
        </w:tc>
        <w:tc>
          <w:tcPr>
            <w:tcW w:w="425"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2</w:t>
            </w:r>
          </w:p>
        </w:tc>
        <w:tc>
          <w:tcPr>
            <w:tcW w:w="79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34</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r>
              <w:rPr>
                <w:rFonts w:ascii="华文宋体" w:eastAsia="华文宋体" w:hAnsi="华文宋体" w:cs="华文宋体" w:hint="eastAsia"/>
                <w:bCs/>
                <w:color w:val="000000" w:themeColor="text1"/>
                <w:szCs w:val="21"/>
              </w:rPr>
              <w:t>4</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w:t>
            </w:r>
            <w:r>
              <w:rPr>
                <w:rFonts w:ascii="华文宋体" w:eastAsia="华文宋体" w:hAnsi="华文宋体" w:cs="华文宋体" w:hint="eastAsia"/>
                <w:bCs/>
                <w:color w:val="000000" w:themeColor="text1"/>
                <w:szCs w:val="21"/>
              </w:rPr>
              <w:t>0</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34</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0221FC">
            <w:pPr>
              <w:spacing w:line="280" w:lineRule="exact"/>
              <w:jc w:val="center"/>
              <w:rPr>
                <w:rFonts w:ascii="华文宋体" w:eastAsia="华文宋体" w:hAnsi="华文宋体" w:cs="华文宋体"/>
                <w:color w:val="000000" w:themeColor="text1"/>
                <w:kern w:val="0"/>
                <w:szCs w:val="21"/>
              </w:rPr>
            </w:pP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kern w:val="0"/>
                <w:szCs w:val="21"/>
              </w:rPr>
            </w:pPr>
          </w:p>
        </w:tc>
        <w:tc>
          <w:tcPr>
            <w:tcW w:w="1773" w:type="dxa"/>
            <w:vMerge w:val="restart"/>
            <w:tcBorders>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kern w:val="0"/>
                <w:szCs w:val="21"/>
              </w:rPr>
              <w:t>思政教学部</w:t>
            </w:r>
          </w:p>
        </w:tc>
      </w:tr>
      <w:tr w:rsidR="000221FC">
        <w:trPr>
          <w:cantSplit/>
          <w:trHeight w:val="721"/>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AZ214002</w:t>
            </w:r>
          </w:p>
        </w:tc>
        <w:tc>
          <w:tcPr>
            <w:tcW w:w="2363" w:type="dxa"/>
            <w:tcBorders>
              <w:bottom w:val="single" w:sz="4" w:space="0" w:color="auto"/>
            </w:tcBorders>
            <w:vAlign w:val="center"/>
          </w:tcPr>
          <w:p w:rsidR="000221FC" w:rsidRDefault="00D538A7">
            <w:pPr>
              <w:spacing w:line="280" w:lineRule="exact"/>
              <w:jc w:val="left"/>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kern w:val="0"/>
                <w:szCs w:val="21"/>
              </w:rPr>
              <w:t>毛泽东思想和中国特色社会主义理论体系概论</w:t>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2</w:t>
            </w:r>
          </w:p>
        </w:tc>
        <w:tc>
          <w:tcPr>
            <w:tcW w:w="79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36</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30</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6</w:t>
            </w:r>
          </w:p>
        </w:tc>
        <w:tc>
          <w:tcPr>
            <w:tcW w:w="567" w:type="dxa"/>
            <w:tcBorders>
              <w:bottom w:val="single" w:sz="4" w:space="0" w:color="auto"/>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426"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vMerge/>
            <w:tcBorders>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r>
      <w:tr w:rsidR="000221FC">
        <w:trPr>
          <w:cantSplit/>
          <w:trHeight w:val="493"/>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AZ214003</w:t>
            </w:r>
          </w:p>
        </w:tc>
        <w:tc>
          <w:tcPr>
            <w:tcW w:w="2363"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形势与政策</w:t>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2</w:t>
            </w:r>
          </w:p>
        </w:tc>
        <w:tc>
          <w:tcPr>
            <w:tcW w:w="79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48</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32</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8</w:t>
            </w:r>
          </w:p>
        </w:tc>
        <w:tc>
          <w:tcPr>
            <w:tcW w:w="567" w:type="dxa"/>
            <w:tcBorders>
              <w:bottom w:val="single" w:sz="4" w:space="0" w:color="auto"/>
              <w:right w:val="single" w:sz="12"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8</w:t>
            </w:r>
          </w:p>
        </w:tc>
        <w:tc>
          <w:tcPr>
            <w:tcW w:w="425" w:type="dxa"/>
            <w:tcBorders>
              <w:left w:val="single" w:sz="12" w:space="0" w:color="auto"/>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8</w:t>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8</w:t>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8</w:t>
            </w:r>
          </w:p>
        </w:tc>
        <w:tc>
          <w:tcPr>
            <w:tcW w:w="426"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8</w:t>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8</w:t>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8</w:t>
            </w:r>
          </w:p>
        </w:tc>
        <w:tc>
          <w:tcPr>
            <w:tcW w:w="671"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654"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vMerge/>
            <w:tcBorders>
              <w:bottom w:val="single" w:sz="4" w:space="0" w:color="auto"/>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r>
      <w:tr w:rsidR="000221FC">
        <w:trPr>
          <w:cantSplit/>
          <w:trHeight w:val="546"/>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restart"/>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大</w:t>
            </w:r>
          </w:p>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学</w:t>
            </w:r>
          </w:p>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英</w:t>
            </w:r>
          </w:p>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语</w:t>
            </w:r>
          </w:p>
        </w:tc>
        <w:tc>
          <w:tcPr>
            <w:tcW w:w="1064" w:type="dxa"/>
            <w:vMerge w:val="restart"/>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必修</w:t>
            </w:r>
          </w:p>
        </w:tc>
        <w:tc>
          <w:tcPr>
            <w:tcW w:w="1064"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AZ213001</w:t>
            </w:r>
          </w:p>
        </w:tc>
        <w:tc>
          <w:tcPr>
            <w:tcW w:w="2363" w:type="dxa"/>
            <w:tcBorders>
              <w:bottom w:val="single" w:sz="4" w:space="0" w:color="auto"/>
            </w:tcBorders>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szCs w:val="21"/>
                <w:lang w:val="zh-CN"/>
              </w:rPr>
            </w:pPr>
            <w:r>
              <w:rPr>
                <w:rFonts w:ascii="华文宋体" w:eastAsia="华文宋体" w:hAnsi="华文宋体" w:cs="华文宋体" w:hint="eastAsia"/>
                <w:color w:val="000000" w:themeColor="text1"/>
                <w:kern w:val="0"/>
                <w:szCs w:val="21"/>
                <w:lang w:val="zh-CN"/>
              </w:rPr>
              <w:t>大学英语</w:t>
            </w:r>
            <w:r>
              <w:rPr>
                <w:rFonts w:ascii="华文宋体" w:eastAsia="华文宋体" w:hAnsi="华文宋体" w:cs="华文宋体" w:hint="eastAsia"/>
                <w:color w:val="000000" w:themeColor="text1"/>
                <w:kern w:val="0"/>
                <w:szCs w:val="21"/>
                <w:lang w:val="zh-CN"/>
              </w:rPr>
              <w:t>I</w:t>
            </w:r>
          </w:p>
        </w:tc>
        <w:tc>
          <w:tcPr>
            <w:tcW w:w="425" w:type="dxa"/>
            <w:tcBorders>
              <w:bottom w:val="single" w:sz="4" w:space="0" w:color="auto"/>
            </w:tcBorders>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szCs w:val="21"/>
                <w:lang w:val="zh-CN"/>
              </w:rPr>
            </w:pPr>
            <w:r>
              <w:rPr>
                <w:rFonts w:ascii="华文宋体" w:eastAsia="华文宋体" w:hAnsi="华文宋体" w:cs="华文宋体" w:hint="eastAsia"/>
                <w:color w:val="000000" w:themeColor="text1"/>
                <w:szCs w:val="21"/>
                <w:lang w:val="zh-CN"/>
              </w:rPr>
              <w:t>4</w:t>
            </w:r>
          </w:p>
        </w:tc>
        <w:tc>
          <w:tcPr>
            <w:tcW w:w="791" w:type="dxa"/>
            <w:tcBorders>
              <w:bottom w:val="single" w:sz="4" w:space="0" w:color="auto"/>
            </w:tcBorders>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68</w:t>
            </w:r>
          </w:p>
        </w:tc>
        <w:tc>
          <w:tcPr>
            <w:tcW w:w="567" w:type="dxa"/>
            <w:tcBorders>
              <w:bottom w:val="single" w:sz="4" w:space="0" w:color="auto"/>
            </w:tcBorders>
            <w:vAlign w:val="center"/>
          </w:tcPr>
          <w:p w:rsidR="000221FC" w:rsidRDefault="000221FC">
            <w:pPr>
              <w:autoSpaceDE w:val="0"/>
              <w:autoSpaceDN w:val="0"/>
              <w:adjustRightInd w:val="0"/>
              <w:spacing w:line="280" w:lineRule="exact"/>
              <w:jc w:val="center"/>
              <w:rPr>
                <w:rFonts w:ascii="华文宋体" w:eastAsia="华文宋体" w:hAnsi="华文宋体" w:cs="华文宋体"/>
                <w:color w:val="000000" w:themeColor="text1"/>
                <w:szCs w:val="21"/>
                <w:lang w:val="zh-CN"/>
              </w:rPr>
            </w:pPr>
          </w:p>
        </w:tc>
        <w:tc>
          <w:tcPr>
            <w:tcW w:w="567" w:type="dxa"/>
            <w:tcBorders>
              <w:bottom w:val="single" w:sz="4" w:space="0" w:color="auto"/>
            </w:tcBorders>
            <w:vAlign w:val="center"/>
          </w:tcPr>
          <w:p w:rsidR="000221FC" w:rsidRDefault="000221FC">
            <w:pPr>
              <w:autoSpaceDE w:val="0"/>
              <w:autoSpaceDN w:val="0"/>
              <w:adjustRightInd w:val="0"/>
              <w:spacing w:line="280" w:lineRule="exact"/>
              <w:jc w:val="center"/>
              <w:rPr>
                <w:rFonts w:ascii="华文宋体" w:eastAsia="华文宋体" w:hAnsi="华文宋体" w:cs="华文宋体"/>
                <w:color w:val="000000" w:themeColor="text1"/>
                <w:szCs w:val="21"/>
                <w:lang w:val="zh-CN"/>
              </w:rPr>
            </w:pPr>
          </w:p>
        </w:tc>
        <w:tc>
          <w:tcPr>
            <w:tcW w:w="567" w:type="dxa"/>
            <w:tcBorders>
              <w:bottom w:val="single" w:sz="4" w:space="0" w:color="auto"/>
              <w:right w:val="single" w:sz="12" w:space="0" w:color="auto"/>
            </w:tcBorders>
            <w:vAlign w:val="center"/>
          </w:tcPr>
          <w:p w:rsidR="000221FC" w:rsidRDefault="000221FC">
            <w:pPr>
              <w:autoSpaceDE w:val="0"/>
              <w:autoSpaceDN w:val="0"/>
              <w:adjustRightInd w:val="0"/>
              <w:spacing w:line="280" w:lineRule="exact"/>
              <w:jc w:val="center"/>
              <w:rPr>
                <w:rFonts w:ascii="华文宋体" w:eastAsia="华文宋体" w:hAnsi="华文宋体" w:cs="华文宋体"/>
                <w:b/>
                <w:color w:val="000000" w:themeColor="text1"/>
                <w:szCs w:val="21"/>
                <w:lang w:val="zh-CN"/>
              </w:rPr>
            </w:pPr>
          </w:p>
        </w:tc>
        <w:tc>
          <w:tcPr>
            <w:tcW w:w="425" w:type="dxa"/>
            <w:tcBorders>
              <w:left w:val="single" w:sz="12" w:space="0" w:color="auto"/>
              <w:bottom w:val="single" w:sz="4" w:space="0" w:color="auto"/>
            </w:tcBorders>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lang w:val="zh-CN"/>
              </w:rPr>
              <w:t>6</w:t>
            </w:r>
            <w:r>
              <w:rPr>
                <w:rFonts w:ascii="华文宋体" w:eastAsia="华文宋体" w:hAnsi="华文宋体" w:cs="华文宋体" w:hint="eastAsia"/>
                <w:color w:val="000000" w:themeColor="text1"/>
                <w:szCs w:val="21"/>
              </w:rPr>
              <w:t>8</w:t>
            </w: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0221FC">
            <w:pPr>
              <w:spacing w:line="280" w:lineRule="exact"/>
              <w:jc w:val="center"/>
              <w:rPr>
                <w:rFonts w:ascii="华文宋体" w:eastAsia="华文宋体" w:hAnsi="华文宋体" w:cs="华文宋体"/>
                <w:color w:val="000000" w:themeColor="text1"/>
                <w:kern w:val="0"/>
                <w:szCs w:val="21"/>
              </w:rPr>
            </w:pP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kern w:val="0"/>
                <w:szCs w:val="21"/>
              </w:rPr>
            </w:pPr>
          </w:p>
        </w:tc>
        <w:tc>
          <w:tcPr>
            <w:tcW w:w="1773" w:type="dxa"/>
            <w:vMerge w:val="restart"/>
            <w:tcBorders>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kern w:val="0"/>
                <w:szCs w:val="21"/>
              </w:rPr>
              <w:t>公共教学部</w:t>
            </w:r>
          </w:p>
        </w:tc>
      </w:tr>
      <w:tr w:rsidR="000221FC">
        <w:trPr>
          <w:cantSplit/>
          <w:trHeight w:val="484"/>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AZ213002</w:t>
            </w:r>
          </w:p>
        </w:tc>
        <w:tc>
          <w:tcPr>
            <w:tcW w:w="2363" w:type="dxa"/>
            <w:tcBorders>
              <w:bottom w:val="single" w:sz="4" w:space="0" w:color="auto"/>
            </w:tcBorders>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szCs w:val="21"/>
                <w:lang w:val="zh-CN"/>
              </w:rPr>
            </w:pPr>
            <w:r>
              <w:rPr>
                <w:rFonts w:ascii="华文宋体" w:eastAsia="华文宋体" w:hAnsi="华文宋体" w:cs="华文宋体" w:hint="eastAsia"/>
                <w:color w:val="000000" w:themeColor="text1"/>
                <w:kern w:val="0"/>
                <w:szCs w:val="21"/>
                <w:lang w:val="zh-CN"/>
              </w:rPr>
              <w:t>大学英语</w:t>
            </w:r>
            <w:r>
              <w:rPr>
                <w:rFonts w:ascii="华文宋体" w:eastAsia="华文宋体" w:hAnsi="华文宋体" w:cs="华文宋体" w:hint="eastAsia"/>
                <w:color w:val="000000" w:themeColor="text1"/>
                <w:kern w:val="0"/>
                <w:szCs w:val="21"/>
                <w:lang w:val="zh-CN"/>
              </w:rPr>
              <w:t>II</w:t>
            </w:r>
          </w:p>
        </w:tc>
        <w:tc>
          <w:tcPr>
            <w:tcW w:w="425" w:type="dxa"/>
            <w:tcBorders>
              <w:bottom w:val="single" w:sz="4" w:space="0" w:color="auto"/>
            </w:tcBorders>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szCs w:val="21"/>
                <w:lang w:val="zh-CN"/>
              </w:rPr>
            </w:pPr>
            <w:r>
              <w:rPr>
                <w:rFonts w:ascii="华文宋体" w:eastAsia="华文宋体" w:hAnsi="华文宋体" w:cs="华文宋体" w:hint="eastAsia"/>
                <w:color w:val="000000" w:themeColor="text1"/>
                <w:szCs w:val="21"/>
                <w:lang w:val="zh-CN"/>
              </w:rPr>
              <w:t>4</w:t>
            </w:r>
          </w:p>
        </w:tc>
        <w:tc>
          <w:tcPr>
            <w:tcW w:w="791" w:type="dxa"/>
            <w:tcBorders>
              <w:bottom w:val="single" w:sz="4" w:space="0" w:color="auto"/>
            </w:tcBorders>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68</w:t>
            </w:r>
          </w:p>
        </w:tc>
        <w:tc>
          <w:tcPr>
            <w:tcW w:w="567" w:type="dxa"/>
            <w:tcBorders>
              <w:bottom w:val="single" w:sz="4" w:space="0" w:color="auto"/>
            </w:tcBorders>
            <w:vAlign w:val="center"/>
          </w:tcPr>
          <w:p w:rsidR="000221FC" w:rsidRDefault="000221FC">
            <w:pPr>
              <w:autoSpaceDE w:val="0"/>
              <w:autoSpaceDN w:val="0"/>
              <w:adjustRightInd w:val="0"/>
              <w:spacing w:line="280" w:lineRule="exact"/>
              <w:jc w:val="center"/>
              <w:rPr>
                <w:rFonts w:ascii="华文宋体" w:eastAsia="华文宋体" w:hAnsi="华文宋体" w:cs="华文宋体"/>
                <w:color w:val="000000" w:themeColor="text1"/>
                <w:szCs w:val="21"/>
                <w:lang w:val="zh-CN"/>
              </w:rPr>
            </w:pPr>
          </w:p>
        </w:tc>
        <w:tc>
          <w:tcPr>
            <w:tcW w:w="567" w:type="dxa"/>
            <w:tcBorders>
              <w:bottom w:val="single" w:sz="4" w:space="0" w:color="auto"/>
            </w:tcBorders>
            <w:vAlign w:val="center"/>
          </w:tcPr>
          <w:p w:rsidR="000221FC" w:rsidRDefault="000221FC">
            <w:pPr>
              <w:autoSpaceDE w:val="0"/>
              <w:autoSpaceDN w:val="0"/>
              <w:adjustRightInd w:val="0"/>
              <w:spacing w:line="280" w:lineRule="exact"/>
              <w:jc w:val="center"/>
              <w:rPr>
                <w:rFonts w:ascii="华文宋体" w:eastAsia="华文宋体" w:hAnsi="华文宋体" w:cs="华文宋体"/>
                <w:color w:val="000000" w:themeColor="text1"/>
                <w:szCs w:val="21"/>
                <w:lang w:val="zh-CN"/>
              </w:rPr>
            </w:pPr>
          </w:p>
        </w:tc>
        <w:tc>
          <w:tcPr>
            <w:tcW w:w="567" w:type="dxa"/>
            <w:tcBorders>
              <w:bottom w:val="single" w:sz="4" w:space="0" w:color="auto"/>
              <w:right w:val="single" w:sz="12" w:space="0" w:color="auto"/>
            </w:tcBorders>
            <w:vAlign w:val="center"/>
          </w:tcPr>
          <w:p w:rsidR="000221FC" w:rsidRDefault="000221FC">
            <w:pPr>
              <w:autoSpaceDE w:val="0"/>
              <w:autoSpaceDN w:val="0"/>
              <w:adjustRightInd w:val="0"/>
              <w:spacing w:line="280" w:lineRule="exact"/>
              <w:jc w:val="center"/>
              <w:rPr>
                <w:rFonts w:ascii="华文宋体" w:eastAsia="华文宋体" w:hAnsi="华文宋体" w:cs="华文宋体"/>
                <w:color w:val="000000" w:themeColor="text1"/>
                <w:szCs w:val="21"/>
                <w:lang w:val="zh-CN"/>
              </w:rPr>
            </w:pPr>
          </w:p>
        </w:tc>
        <w:tc>
          <w:tcPr>
            <w:tcW w:w="425" w:type="dxa"/>
            <w:tcBorders>
              <w:left w:val="single" w:sz="12" w:space="0" w:color="auto"/>
              <w:bottom w:val="single" w:sz="4" w:space="0" w:color="auto"/>
            </w:tcBorders>
            <w:vAlign w:val="center"/>
          </w:tcPr>
          <w:p w:rsidR="000221FC" w:rsidRDefault="000221FC">
            <w:pPr>
              <w:autoSpaceDE w:val="0"/>
              <w:autoSpaceDN w:val="0"/>
              <w:adjustRightInd w:val="0"/>
              <w:spacing w:line="280" w:lineRule="exact"/>
              <w:jc w:val="center"/>
              <w:rPr>
                <w:rFonts w:ascii="华文宋体" w:eastAsia="华文宋体" w:hAnsi="华文宋体" w:cs="华文宋体"/>
                <w:color w:val="000000" w:themeColor="text1"/>
                <w:szCs w:val="21"/>
                <w:lang w:val="zh-CN"/>
              </w:rPr>
            </w:pP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6</w:t>
            </w:r>
            <w:r>
              <w:rPr>
                <w:rFonts w:ascii="华文宋体" w:eastAsia="华文宋体" w:hAnsi="华文宋体" w:cs="华文宋体" w:hint="eastAsia"/>
                <w:bCs/>
                <w:color w:val="000000" w:themeColor="text1"/>
                <w:szCs w:val="21"/>
              </w:rPr>
              <w:t>8</w:t>
            </w: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vMerge/>
            <w:tcBorders>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r>
      <w:tr w:rsidR="000221FC">
        <w:trPr>
          <w:cantSplit/>
          <w:trHeight w:val="564"/>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restart"/>
            <w:vAlign w:val="center"/>
          </w:tcPr>
          <w:p w:rsidR="000221FC" w:rsidRDefault="00D538A7">
            <w:pPr>
              <w:spacing w:line="280" w:lineRule="exact"/>
              <w:jc w:val="center"/>
              <w:rPr>
                <w:rFonts w:ascii="华文宋体" w:eastAsia="华文宋体" w:hAnsi="华文宋体" w:cs="华文宋体"/>
                <w:color w:val="000000" w:themeColor="text1"/>
                <w:kern w:val="0"/>
                <w:szCs w:val="21"/>
                <w:lang w:val="zh-CN"/>
              </w:rPr>
            </w:pPr>
            <w:r>
              <w:rPr>
                <w:rFonts w:ascii="华文宋体" w:eastAsia="华文宋体" w:hAnsi="华文宋体" w:cs="华文宋体" w:hint="eastAsia"/>
                <w:color w:val="000000" w:themeColor="text1"/>
                <w:kern w:val="0"/>
                <w:szCs w:val="21"/>
                <w:lang w:val="zh-CN"/>
              </w:rPr>
              <w:t>大</w:t>
            </w:r>
          </w:p>
          <w:p w:rsidR="000221FC" w:rsidRDefault="00D538A7">
            <w:pPr>
              <w:spacing w:line="280" w:lineRule="exact"/>
              <w:jc w:val="center"/>
              <w:rPr>
                <w:rFonts w:ascii="华文宋体" w:eastAsia="华文宋体" w:hAnsi="华文宋体" w:cs="华文宋体"/>
                <w:color w:val="000000" w:themeColor="text1"/>
                <w:kern w:val="0"/>
                <w:szCs w:val="21"/>
                <w:lang w:val="zh-CN"/>
              </w:rPr>
            </w:pPr>
            <w:r>
              <w:rPr>
                <w:rFonts w:ascii="华文宋体" w:eastAsia="华文宋体" w:hAnsi="华文宋体" w:cs="华文宋体" w:hint="eastAsia"/>
                <w:color w:val="000000" w:themeColor="text1"/>
                <w:kern w:val="0"/>
                <w:szCs w:val="21"/>
                <w:lang w:val="zh-CN"/>
              </w:rPr>
              <w:t>学</w:t>
            </w:r>
          </w:p>
          <w:p w:rsidR="000221FC" w:rsidRDefault="00D538A7">
            <w:pPr>
              <w:spacing w:line="280" w:lineRule="exact"/>
              <w:jc w:val="center"/>
              <w:rPr>
                <w:rFonts w:ascii="华文宋体" w:eastAsia="华文宋体" w:hAnsi="华文宋体" w:cs="华文宋体"/>
                <w:color w:val="000000" w:themeColor="text1"/>
                <w:kern w:val="0"/>
                <w:szCs w:val="21"/>
                <w:lang w:val="zh-CN"/>
              </w:rPr>
            </w:pPr>
            <w:r>
              <w:rPr>
                <w:rFonts w:ascii="华文宋体" w:eastAsia="华文宋体" w:hAnsi="华文宋体" w:cs="华文宋体" w:hint="eastAsia"/>
                <w:color w:val="000000" w:themeColor="text1"/>
                <w:kern w:val="0"/>
                <w:szCs w:val="21"/>
                <w:lang w:val="zh-CN"/>
              </w:rPr>
              <w:t>体</w:t>
            </w:r>
          </w:p>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color w:val="000000" w:themeColor="text1"/>
                <w:kern w:val="0"/>
                <w:szCs w:val="21"/>
                <w:lang w:val="zh-CN"/>
              </w:rPr>
              <w:t>育</w:t>
            </w:r>
          </w:p>
        </w:tc>
        <w:tc>
          <w:tcPr>
            <w:tcW w:w="1064" w:type="dxa"/>
            <w:vMerge w:val="restart"/>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必修</w:t>
            </w:r>
          </w:p>
        </w:tc>
        <w:tc>
          <w:tcPr>
            <w:tcW w:w="1064"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AZ209001</w:t>
            </w:r>
          </w:p>
        </w:tc>
        <w:tc>
          <w:tcPr>
            <w:tcW w:w="2363" w:type="dxa"/>
            <w:tcBorders>
              <w:bottom w:val="single" w:sz="4" w:space="0" w:color="auto"/>
            </w:tcBorders>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szCs w:val="21"/>
                <w:lang w:val="zh-CN"/>
              </w:rPr>
            </w:pPr>
            <w:r>
              <w:rPr>
                <w:rFonts w:ascii="华文宋体" w:eastAsia="华文宋体" w:hAnsi="华文宋体" w:cs="华文宋体" w:hint="eastAsia"/>
                <w:color w:val="000000" w:themeColor="text1"/>
                <w:kern w:val="0"/>
                <w:szCs w:val="21"/>
                <w:lang w:val="zh-CN"/>
              </w:rPr>
              <w:t>大学体育</w:t>
            </w:r>
            <w:r>
              <w:rPr>
                <w:rFonts w:ascii="华文宋体" w:eastAsia="华文宋体" w:hAnsi="华文宋体" w:cs="华文宋体" w:hint="eastAsia"/>
                <w:color w:val="000000" w:themeColor="text1"/>
                <w:kern w:val="0"/>
                <w:szCs w:val="21"/>
                <w:lang w:val="zh-CN"/>
              </w:rPr>
              <w:t>I</w:t>
            </w:r>
          </w:p>
        </w:tc>
        <w:tc>
          <w:tcPr>
            <w:tcW w:w="425" w:type="dxa"/>
            <w:tcBorders>
              <w:bottom w:val="single" w:sz="4" w:space="0" w:color="auto"/>
            </w:tcBorders>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szCs w:val="21"/>
                <w:lang w:val="zh-CN"/>
              </w:rPr>
            </w:pPr>
            <w:r>
              <w:rPr>
                <w:rFonts w:ascii="华文宋体" w:eastAsia="华文宋体" w:hAnsi="华文宋体" w:cs="华文宋体" w:hint="eastAsia"/>
                <w:color w:val="000000" w:themeColor="text1"/>
                <w:szCs w:val="21"/>
                <w:lang w:val="zh-CN"/>
              </w:rPr>
              <w:t>1.5</w:t>
            </w:r>
          </w:p>
        </w:tc>
        <w:tc>
          <w:tcPr>
            <w:tcW w:w="791" w:type="dxa"/>
            <w:tcBorders>
              <w:bottom w:val="single" w:sz="4" w:space="0" w:color="auto"/>
            </w:tcBorders>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szCs w:val="21"/>
                <w:lang w:val="zh-CN"/>
              </w:rPr>
            </w:pPr>
            <w:r>
              <w:rPr>
                <w:rFonts w:ascii="华文宋体" w:eastAsia="华文宋体" w:hAnsi="华文宋体" w:cs="华文宋体" w:hint="eastAsia"/>
                <w:color w:val="000000" w:themeColor="text1"/>
                <w:szCs w:val="21"/>
                <w:lang w:val="zh-CN"/>
              </w:rPr>
              <w:t>24</w:t>
            </w:r>
          </w:p>
        </w:tc>
        <w:tc>
          <w:tcPr>
            <w:tcW w:w="567"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tcBorders>
              <w:bottom w:val="single" w:sz="4" w:space="0" w:color="auto"/>
            </w:tcBorders>
            <w:vAlign w:val="center"/>
          </w:tcPr>
          <w:p w:rsidR="000221FC" w:rsidRDefault="000221FC">
            <w:pPr>
              <w:autoSpaceDE w:val="0"/>
              <w:autoSpaceDN w:val="0"/>
              <w:adjustRightInd w:val="0"/>
              <w:spacing w:line="280" w:lineRule="exact"/>
              <w:jc w:val="center"/>
              <w:rPr>
                <w:rFonts w:ascii="华文宋体" w:eastAsia="华文宋体" w:hAnsi="华文宋体" w:cs="华文宋体"/>
                <w:color w:val="000000" w:themeColor="text1"/>
                <w:szCs w:val="21"/>
                <w:lang w:val="zh-CN"/>
              </w:rPr>
            </w:pPr>
          </w:p>
        </w:tc>
        <w:tc>
          <w:tcPr>
            <w:tcW w:w="567" w:type="dxa"/>
            <w:tcBorders>
              <w:bottom w:val="single" w:sz="4" w:space="0" w:color="auto"/>
              <w:right w:val="single" w:sz="12" w:space="0" w:color="auto"/>
            </w:tcBorders>
            <w:vAlign w:val="center"/>
          </w:tcPr>
          <w:p w:rsidR="000221FC" w:rsidRDefault="000221FC">
            <w:pPr>
              <w:autoSpaceDE w:val="0"/>
              <w:autoSpaceDN w:val="0"/>
              <w:adjustRightInd w:val="0"/>
              <w:spacing w:line="280" w:lineRule="exact"/>
              <w:jc w:val="center"/>
              <w:rPr>
                <w:rFonts w:ascii="华文宋体" w:eastAsia="华文宋体" w:hAnsi="华文宋体" w:cs="华文宋体"/>
                <w:color w:val="000000" w:themeColor="text1"/>
                <w:szCs w:val="21"/>
                <w:lang w:val="zh-CN"/>
              </w:rPr>
            </w:pPr>
          </w:p>
        </w:tc>
        <w:tc>
          <w:tcPr>
            <w:tcW w:w="425" w:type="dxa"/>
            <w:tcBorders>
              <w:left w:val="single" w:sz="12" w:space="0" w:color="auto"/>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24</w:t>
            </w: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0221FC">
            <w:pPr>
              <w:spacing w:line="280" w:lineRule="exact"/>
              <w:jc w:val="center"/>
              <w:rPr>
                <w:rFonts w:ascii="华文宋体" w:eastAsia="华文宋体" w:hAnsi="华文宋体" w:cs="华文宋体"/>
                <w:color w:val="000000" w:themeColor="text1"/>
                <w:kern w:val="0"/>
                <w:szCs w:val="21"/>
              </w:rPr>
            </w:pP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kern w:val="0"/>
                <w:szCs w:val="21"/>
              </w:rPr>
            </w:pPr>
          </w:p>
        </w:tc>
        <w:tc>
          <w:tcPr>
            <w:tcW w:w="1773" w:type="dxa"/>
            <w:vMerge w:val="restart"/>
            <w:tcBorders>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体育学院</w:t>
            </w:r>
          </w:p>
        </w:tc>
      </w:tr>
      <w:tr w:rsidR="000221FC">
        <w:trPr>
          <w:cantSplit/>
          <w:trHeight w:val="526"/>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AZ209002</w:t>
            </w:r>
          </w:p>
        </w:tc>
        <w:tc>
          <w:tcPr>
            <w:tcW w:w="2363" w:type="dxa"/>
            <w:tcBorders>
              <w:bottom w:val="single" w:sz="4" w:space="0" w:color="auto"/>
            </w:tcBorders>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kern w:val="0"/>
                <w:szCs w:val="21"/>
                <w:lang w:val="zh-CN"/>
              </w:rPr>
            </w:pPr>
            <w:r>
              <w:rPr>
                <w:rFonts w:ascii="华文宋体" w:eastAsia="华文宋体" w:hAnsi="华文宋体" w:cs="华文宋体" w:hint="eastAsia"/>
                <w:color w:val="000000" w:themeColor="text1"/>
                <w:kern w:val="0"/>
                <w:szCs w:val="21"/>
                <w:lang w:val="zh-CN"/>
              </w:rPr>
              <w:t>大学体育</w:t>
            </w:r>
            <w:r>
              <w:rPr>
                <w:rFonts w:ascii="华文宋体" w:eastAsia="华文宋体" w:hAnsi="华文宋体" w:cs="华文宋体" w:hint="eastAsia"/>
                <w:color w:val="000000" w:themeColor="text1"/>
                <w:kern w:val="0"/>
                <w:szCs w:val="21"/>
                <w:lang w:val="zh-CN"/>
              </w:rPr>
              <w:t>II</w:t>
            </w:r>
          </w:p>
        </w:tc>
        <w:tc>
          <w:tcPr>
            <w:tcW w:w="425" w:type="dxa"/>
            <w:tcBorders>
              <w:bottom w:val="single" w:sz="4" w:space="0" w:color="auto"/>
            </w:tcBorders>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szCs w:val="21"/>
                <w:lang w:val="zh-CN"/>
              </w:rPr>
            </w:pPr>
            <w:r>
              <w:rPr>
                <w:rFonts w:ascii="华文宋体" w:eastAsia="华文宋体" w:hAnsi="华文宋体" w:cs="华文宋体" w:hint="eastAsia"/>
                <w:color w:val="000000" w:themeColor="text1"/>
                <w:szCs w:val="21"/>
                <w:lang w:val="zh-CN"/>
              </w:rPr>
              <w:t>1.5</w:t>
            </w:r>
          </w:p>
        </w:tc>
        <w:tc>
          <w:tcPr>
            <w:tcW w:w="791" w:type="dxa"/>
            <w:tcBorders>
              <w:bottom w:val="single" w:sz="4" w:space="0" w:color="auto"/>
            </w:tcBorders>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szCs w:val="21"/>
                <w:lang w:val="zh-CN"/>
              </w:rPr>
            </w:pPr>
            <w:r>
              <w:rPr>
                <w:rFonts w:ascii="华文宋体" w:eastAsia="华文宋体" w:hAnsi="华文宋体" w:cs="华文宋体" w:hint="eastAsia"/>
                <w:color w:val="000000" w:themeColor="text1"/>
                <w:szCs w:val="21"/>
                <w:lang w:val="zh-CN"/>
              </w:rPr>
              <w:t>24</w:t>
            </w:r>
          </w:p>
        </w:tc>
        <w:tc>
          <w:tcPr>
            <w:tcW w:w="567"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tcBorders>
              <w:bottom w:val="single" w:sz="4" w:space="0" w:color="auto"/>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24</w:t>
            </w: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0221FC">
            <w:pPr>
              <w:spacing w:line="280" w:lineRule="exact"/>
              <w:jc w:val="center"/>
              <w:rPr>
                <w:rFonts w:ascii="华文宋体" w:eastAsia="华文宋体" w:hAnsi="华文宋体" w:cs="华文宋体"/>
                <w:color w:val="000000" w:themeColor="text1"/>
                <w:kern w:val="0"/>
                <w:szCs w:val="21"/>
              </w:rPr>
            </w:pP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kern w:val="0"/>
                <w:szCs w:val="21"/>
              </w:rPr>
            </w:pPr>
          </w:p>
        </w:tc>
        <w:tc>
          <w:tcPr>
            <w:tcW w:w="1773" w:type="dxa"/>
            <w:vMerge/>
            <w:tcBorders>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kern w:val="0"/>
                <w:szCs w:val="21"/>
              </w:rPr>
            </w:pPr>
          </w:p>
        </w:tc>
      </w:tr>
      <w:tr w:rsidR="000221FC">
        <w:trPr>
          <w:cantSplit/>
          <w:trHeight w:val="48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restart"/>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kern w:val="0"/>
                <w:szCs w:val="21"/>
                <w:lang w:val="zh-CN"/>
              </w:rPr>
            </w:pPr>
            <w:r>
              <w:rPr>
                <w:rFonts w:ascii="华文宋体" w:eastAsia="华文宋体" w:hAnsi="华文宋体" w:cs="华文宋体" w:hint="eastAsia"/>
                <w:color w:val="000000" w:themeColor="text1"/>
                <w:kern w:val="0"/>
                <w:szCs w:val="21"/>
                <w:lang w:val="zh-CN"/>
              </w:rPr>
              <w:t>素</w:t>
            </w:r>
          </w:p>
          <w:p w:rsidR="000221FC" w:rsidRDefault="00D538A7">
            <w:pPr>
              <w:autoSpaceDE w:val="0"/>
              <w:autoSpaceDN w:val="0"/>
              <w:adjustRightInd w:val="0"/>
              <w:spacing w:line="280" w:lineRule="exact"/>
              <w:jc w:val="center"/>
              <w:rPr>
                <w:rFonts w:ascii="华文宋体" w:eastAsia="华文宋体" w:hAnsi="华文宋体" w:cs="华文宋体"/>
                <w:color w:val="000000" w:themeColor="text1"/>
                <w:kern w:val="0"/>
                <w:szCs w:val="21"/>
                <w:lang w:val="zh-CN"/>
              </w:rPr>
            </w:pPr>
            <w:r>
              <w:rPr>
                <w:rFonts w:ascii="华文宋体" w:eastAsia="华文宋体" w:hAnsi="华文宋体" w:cs="华文宋体" w:hint="eastAsia"/>
                <w:color w:val="000000" w:themeColor="text1"/>
                <w:kern w:val="0"/>
                <w:szCs w:val="21"/>
                <w:lang w:val="zh-CN"/>
              </w:rPr>
              <w:t>质</w:t>
            </w:r>
          </w:p>
          <w:p w:rsidR="000221FC" w:rsidRDefault="00D538A7">
            <w:pPr>
              <w:autoSpaceDE w:val="0"/>
              <w:autoSpaceDN w:val="0"/>
              <w:adjustRightInd w:val="0"/>
              <w:spacing w:line="280" w:lineRule="exact"/>
              <w:jc w:val="center"/>
              <w:rPr>
                <w:rFonts w:ascii="华文宋体" w:eastAsia="华文宋体" w:hAnsi="华文宋体" w:cs="华文宋体"/>
                <w:color w:val="000000" w:themeColor="text1"/>
                <w:kern w:val="0"/>
                <w:szCs w:val="21"/>
                <w:lang w:val="zh-CN"/>
              </w:rPr>
            </w:pPr>
            <w:r>
              <w:rPr>
                <w:rFonts w:ascii="华文宋体" w:eastAsia="华文宋体" w:hAnsi="华文宋体" w:cs="华文宋体" w:hint="eastAsia"/>
                <w:color w:val="000000" w:themeColor="text1"/>
                <w:kern w:val="0"/>
                <w:szCs w:val="21"/>
                <w:lang w:val="zh-CN"/>
              </w:rPr>
              <w:t>与</w:t>
            </w:r>
          </w:p>
          <w:p w:rsidR="000221FC" w:rsidRDefault="00D538A7">
            <w:pPr>
              <w:autoSpaceDE w:val="0"/>
              <w:autoSpaceDN w:val="0"/>
              <w:adjustRightInd w:val="0"/>
              <w:spacing w:line="280" w:lineRule="exact"/>
              <w:jc w:val="center"/>
              <w:rPr>
                <w:rFonts w:ascii="华文宋体" w:eastAsia="华文宋体" w:hAnsi="华文宋体" w:cs="华文宋体"/>
                <w:color w:val="000000" w:themeColor="text1"/>
                <w:kern w:val="0"/>
                <w:szCs w:val="21"/>
                <w:lang w:val="zh-CN"/>
              </w:rPr>
            </w:pPr>
            <w:r>
              <w:rPr>
                <w:rFonts w:ascii="华文宋体" w:eastAsia="华文宋体" w:hAnsi="华文宋体" w:cs="华文宋体" w:hint="eastAsia"/>
                <w:color w:val="000000" w:themeColor="text1"/>
                <w:kern w:val="0"/>
                <w:szCs w:val="21"/>
                <w:lang w:val="zh-CN"/>
              </w:rPr>
              <w:t>能</w:t>
            </w:r>
          </w:p>
          <w:p w:rsidR="000221FC" w:rsidRDefault="00D538A7">
            <w:pPr>
              <w:autoSpaceDE w:val="0"/>
              <w:autoSpaceDN w:val="0"/>
              <w:adjustRightInd w:val="0"/>
              <w:spacing w:line="280" w:lineRule="exact"/>
              <w:jc w:val="center"/>
              <w:rPr>
                <w:rFonts w:ascii="华文宋体" w:eastAsia="华文宋体" w:hAnsi="华文宋体" w:cs="华文宋体"/>
                <w:color w:val="000000" w:themeColor="text1"/>
                <w:kern w:val="0"/>
                <w:szCs w:val="21"/>
                <w:lang w:val="zh-CN"/>
              </w:rPr>
            </w:pPr>
            <w:r>
              <w:rPr>
                <w:rFonts w:ascii="华文宋体" w:eastAsia="华文宋体" w:hAnsi="华文宋体" w:cs="华文宋体" w:hint="eastAsia"/>
                <w:color w:val="000000" w:themeColor="text1"/>
                <w:kern w:val="0"/>
                <w:szCs w:val="21"/>
                <w:lang w:val="zh-CN"/>
              </w:rPr>
              <w:t>力</w:t>
            </w:r>
          </w:p>
        </w:tc>
        <w:tc>
          <w:tcPr>
            <w:tcW w:w="1064" w:type="dxa"/>
            <w:vMerge w:val="restart"/>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必修</w:t>
            </w:r>
          </w:p>
        </w:tc>
        <w:tc>
          <w:tcPr>
            <w:tcW w:w="1064"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AZ213003</w:t>
            </w:r>
          </w:p>
        </w:tc>
        <w:tc>
          <w:tcPr>
            <w:tcW w:w="2363" w:type="dxa"/>
            <w:tcBorders>
              <w:bottom w:val="single" w:sz="4" w:space="0" w:color="auto"/>
            </w:tcBorders>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kern w:val="0"/>
                <w:szCs w:val="21"/>
                <w:lang w:val="zh-CN"/>
              </w:rPr>
            </w:pPr>
            <w:r>
              <w:rPr>
                <w:rFonts w:ascii="华文宋体" w:eastAsia="华文宋体" w:hAnsi="华文宋体" w:cs="华文宋体" w:hint="eastAsia"/>
                <w:color w:val="000000" w:themeColor="text1"/>
                <w:kern w:val="0"/>
                <w:szCs w:val="21"/>
                <w:lang w:val="zh-CN"/>
              </w:rPr>
              <w:t>大学语文</w:t>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2</w:t>
            </w:r>
          </w:p>
        </w:tc>
        <w:tc>
          <w:tcPr>
            <w:tcW w:w="79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3</w:t>
            </w:r>
            <w:r>
              <w:rPr>
                <w:rFonts w:ascii="华文宋体" w:eastAsia="华文宋体" w:hAnsi="华文宋体" w:cs="华文宋体" w:hint="eastAsia"/>
                <w:color w:val="000000" w:themeColor="text1"/>
                <w:szCs w:val="21"/>
              </w:rPr>
              <w:t>4</w:t>
            </w:r>
          </w:p>
        </w:tc>
        <w:tc>
          <w:tcPr>
            <w:tcW w:w="567"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tcBorders>
              <w:bottom w:val="single" w:sz="4" w:space="0" w:color="auto"/>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w:t>
            </w:r>
            <w:r>
              <w:rPr>
                <w:rFonts w:ascii="华文宋体" w:eastAsia="华文宋体" w:hAnsi="华文宋体" w:cs="华文宋体" w:hint="eastAsia"/>
                <w:bCs/>
                <w:color w:val="000000" w:themeColor="text1"/>
                <w:szCs w:val="21"/>
              </w:rPr>
              <w:t>4</w:t>
            </w: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kern w:val="0"/>
                <w:szCs w:val="21"/>
              </w:rPr>
            </w:pPr>
          </w:p>
        </w:tc>
        <w:tc>
          <w:tcPr>
            <w:tcW w:w="654"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kern w:val="0"/>
                <w:szCs w:val="21"/>
              </w:rPr>
            </w:pPr>
          </w:p>
        </w:tc>
        <w:tc>
          <w:tcPr>
            <w:tcW w:w="1773" w:type="dxa"/>
            <w:tcBorders>
              <w:bottom w:val="single" w:sz="4" w:space="0" w:color="auto"/>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公共教学部</w:t>
            </w:r>
          </w:p>
        </w:tc>
      </w:tr>
      <w:tr w:rsidR="000221FC">
        <w:trPr>
          <w:cantSplit/>
          <w:trHeight w:val="514"/>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AZ213004</w:t>
            </w:r>
          </w:p>
        </w:tc>
        <w:tc>
          <w:tcPr>
            <w:tcW w:w="2363" w:type="dxa"/>
            <w:tcBorders>
              <w:bottom w:val="single" w:sz="4" w:space="0" w:color="auto"/>
            </w:tcBorders>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kern w:val="0"/>
                <w:szCs w:val="21"/>
                <w:lang w:val="zh-CN"/>
              </w:rPr>
            </w:pPr>
            <w:r>
              <w:rPr>
                <w:rFonts w:ascii="华文宋体" w:eastAsia="华文宋体" w:hAnsi="华文宋体" w:cs="华文宋体" w:hint="eastAsia"/>
                <w:color w:val="000000" w:themeColor="text1"/>
                <w:kern w:val="0"/>
                <w:szCs w:val="21"/>
                <w:lang w:val="zh-CN"/>
              </w:rPr>
              <w:t>计算机应用基础</w:t>
            </w:r>
          </w:p>
        </w:tc>
        <w:tc>
          <w:tcPr>
            <w:tcW w:w="425" w:type="dxa"/>
            <w:tcBorders>
              <w:bottom w:val="single" w:sz="4" w:space="0" w:color="auto"/>
            </w:tcBorders>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szCs w:val="21"/>
                <w:lang w:val="zh-CN"/>
              </w:rPr>
            </w:pPr>
            <w:r>
              <w:rPr>
                <w:rFonts w:ascii="华文宋体" w:eastAsia="华文宋体" w:hAnsi="华文宋体" w:cs="华文宋体" w:hint="eastAsia"/>
                <w:color w:val="000000" w:themeColor="text1"/>
                <w:szCs w:val="21"/>
                <w:lang w:val="zh-CN"/>
              </w:rPr>
              <w:t>2</w:t>
            </w:r>
          </w:p>
        </w:tc>
        <w:tc>
          <w:tcPr>
            <w:tcW w:w="791" w:type="dxa"/>
            <w:tcBorders>
              <w:bottom w:val="single" w:sz="4" w:space="0" w:color="auto"/>
            </w:tcBorders>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lang w:val="zh-CN"/>
              </w:rPr>
              <w:t>3</w:t>
            </w:r>
            <w:r>
              <w:rPr>
                <w:rFonts w:ascii="华文宋体" w:eastAsia="华文宋体" w:hAnsi="华文宋体" w:cs="华文宋体" w:hint="eastAsia"/>
                <w:color w:val="000000" w:themeColor="text1"/>
                <w:szCs w:val="21"/>
              </w:rPr>
              <w:t>4</w:t>
            </w:r>
          </w:p>
        </w:tc>
        <w:tc>
          <w:tcPr>
            <w:tcW w:w="567"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tcBorders>
              <w:bottom w:val="single" w:sz="4" w:space="0" w:color="auto"/>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w:t>
            </w:r>
            <w:r>
              <w:rPr>
                <w:rFonts w:ascii="华文宋体" w:eastAsia="华文宋体" w:hAnsi="华文宋体" w:cs="华文宋体" w:hint="eastAsia"/>
                <w:bCs/>
                <w:color w:val="000000" w:themeColor="text1"/>
                <w:szCs w:val="21"/>
              </w:rPr>
              <w:t>4</w:t>
            </w: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kern w:val="0"/>
                <w:szCs w:val="21"/>
              </w:rPr>
            </w:pPr>
          </w:p>
        </w:tc>
        <w:tc>
          <w:tcPr>
            <w:tcW w:w="654"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kern w:val="0"/>
                <w:szCs w:val="21"/>
              </w:rPr>
            </w:pPr>
          </w:p>
        </w:tc>
        <w:tc>
          <w:tcPr>
            <w:tcW w:w="1773" w:type="dxa"/>
            <w:tcBorders>
              <w:bottom w:val="single" w:sz="4" w:space="0" w:color="auto"/>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公共教学部</w:t>
            </w:r>
          </w:p>
        </w:tc>
      </w:tr>
      <w:tr w:rsidR="000221FC">
        <w:trPr>
          <w:cantSplit/>
          <w:trHeight w:val="444"/>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AZ21300</w:t>
            </w:r>
            <w:r>
              <w:rPr>
                <w:rFonts w:ascii="华文宋体" w:eastAsia="华文宋体" w:hAnsi="华文宋体" w:cs="华文宋体" w:hint="eastAsia"/>
                <w:bCs/>
                <w:color w:val="000000" w:themeColor="text1"/>
                <w:szCs w:val="21"/>
              </w:rPr>
              <w:t>5</w:t>
            </w:r>
          </w:p>
        </w:tc>
        <w:tc>
          <w:tcPr>
            <w:tcW w:w="2363" w:type="dxa"/>
            <w:tcBorders>
              <w:bottom w:val="single" w:sz="4" w:space="0" w:color="auto"/>
            </w:tcBorders>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kern w:val="0"/>
                <w:szCs w:val="21"/>
                <w:lang w:val="zh-CN"/>
              </w:rPr>
            </w:pPr>
            <w:r>
              <w:rPr>
                <w:rFonts w:ascii="华文宋体" w:eastAsia="华文宋体" w:hAnsi="华文宋体" w:cs="华文宋体" w:hint="eastAsia"/>
                <w:color w:val="000000" w:themeColor="text1"/>
                <w:kern w:val="0"/>
                <w:szCs w:val="21"/>
              </w:rPr>
              <w:t>经典作品诵读</w:t>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2</w:t>
            </w:r>
          </w:p>
        </w:tc>
        <w:tc>
          <w:tcPr>
            <w:tcW w:w="79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rPr>
              <w:t>36</w:t>
            </w:r>
          </w:p>
        </w:tc>
        <w:tc>
          <w:tcPr>
            <w:tcW w:w="567"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tcBorders>
              <w:bottom w:val="single" w:sz="4" w:space="0" w:color="auto"/>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kern w:val="0"/>
                <w:szCs w:val="21"/>
              </w:rPr>
            </w:pPr>
          </w:p>
        </w:tc>
        <w:tc>
          <w:tcPr>
            <w:tcW w:w="654"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kern w:val="0"/>
                <w:szCs w:val="21"/>
              </w:rPr>
            </w:pPr>
          </w:p>
        </w:tc>
        <w:tc>
          <w:tcPr>
            <w:tcW w:w="1773" w:type="dxa"/>
            <w:tcBorders>
              <w:bottom w:val="single" w:sz="4" w:space="0" w:color="auto"/>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公共教学部</w:t>
            </w:r>
          </w:p>
        </w:tc>
      </w:tr>
      <w:tr w:rsidR="000221FC">
        <w:trPr>
          <w:cantSplit/>
          <w:trHeight w:val="514"/>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AZ215001</w:t>
            </w:r>
          </w:p>
        </w:tc>
        <w:tc>
          <w:tcPr>
            <w:tcW w:w="2363" w:type="dxa"/>
            <w:tcBorders>
              <w:bottom w:val="single" w:sz="4" w:space="0" w:color="auto"/>
            </w:tcBorders>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lang w:val="zh-CN"/>
              </w:rPr>
              <w:t>军事</w:t>
            </w:r>
            <w:r>
              <w:rPr>
                <w:rFonts w:ascii="华文宋体" w:eastAsia="华文宋体" w:hAnsi="华文宋体" w:cs="华文宋体" w:hint="eastAsia"/>
                <w:color w:val="000000" w:themeColor="text1"/>
                <w:kern w:val="0"/>
                <w:szCs w:val="21"/>
              </w:rPr>
              <w:t>训练与国防教育</w:t>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kern w:val="0"/>
                <w:szCs w:val="21"/>
                <w:lang w:val="zh-CN"/>
              </w:rPr>
            </w:pPr>
            <w:r>
              <w:rPr>
                <w:rFonts w:ascii="华文宋体" w:eastAsia="华文宋体" w:hAnsi="华文宋体" w:cs="华文宋体" w:hint="eastAsia"/>
                <w:color w:val="000000" w:themeColor="text1"/>
                <w:kern w:val="0"/>
                <w:szCs w:val="21"/>
                <w:lang w:val="zh-CN"/>
              </w:rPr>
              <w:t>2</w:t>
            </w:r>
          </w:p>
        </w:tc>
        <w:tc>
          <w:tcPr>
            <w:tcW w:w="79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kern w:val="0"/>
                <w:szCs w:val="21"/>
                <w:lang w:val="zh-CN"/>
              </w:rPr>
            </w:pPr>
            <w:r>
              <w:rPr>
                <w:rFonts w:ascii="华文宋体" w:eastAsia="华文宋体" w:hAnsi="华文宋体" w:cs="华文宋体" w:hint="eastAsia"/>
                <w:color w:val="000000" w:themeColor="text1"/>
                <w:kern w:val="0"/>
                <w:szCs w:val="21"/>
                <w:lang w:val="zh-CN"/>
              </w:rPr>
              <w:t>3</w:t>
            </w:r>
            <w:r>
              <w:rPr>
                <w:rFonts w:ascii="华文宋体" w:eastAsia="华文宋体" w:hAnsi="华文宋体" w:cs="华文宋体" w:hint="eastAsia"/>
                <w:color w:val="000000" w:themeColor="text1"/>
                <w:kern w:val="0"/>
                <w:szCs w:val="21"/>
              </w:rPr>
              <w:t>2</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w:t>
            </w:r>
            <w:r>
              <w:rPr>
                <w:rFonts w:ascii="华文宋体" w:eastAsia="华文宋体" w:hAnsi="华文宋体" w:cs="华文宋体" w:hint="eastAsia"/>
                <w:bCs/>
                <w:color w:val="000000" w:themeColor="text1"/>
                <w:szCs w:val="21"/>
              </w:rPr>
              <w:t>2</w:t>
            </w:r>
          </w:p>
        </w:tc>
        <w:tc>
          <w:tcPr>
            <w:tcW w:w="567"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tcBorders>
              <w:bottom w:val="single" w:sz="4" w:space="0" w:color="auto"/>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color w:val="000000" w:themeColor="text1"/>
                <w:kern w:val="0"/>
                <w:szCs w:val="21"/>
                <w:lang w:val="zh-CN"/>
              </w:rPr>
              <w:t>3</w:t>
            </w:r>
            <w:r>
              <w:rPr>
                <w:rFonts w:ascii="华文宋体" w:eastAsia="华文宋体" w:hAnsi="华文宋体" w:cs="华文宋体" w:hint="eastAsia"/>
                <w:color w:val="000000" w:themeColor="text1"/>
                <w:kern w:val="0"/>
                <w:szCs w:val="21"/>
              </w:rPr>
              <w:t>2</w:t>
            </w: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654"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single" w:sz="4" w:space="0" w:color="auto"/>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学生处</w:t>
            </w:r>
          </w:p>
        </w:tc>
      </w:tr>
      <w:tr w:rsidR="000221FC">
        <w:trPr>
          <w:cantSplit/>
          <w:trHeight w:val="514"/>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AZ215002</w:t>
            </w:r>
          </w:p>
        </w:tc>
        <w:tc>
          <w:tcPr>
            <w:tcW w:w="2363" w:type="dxa"/>
            <w:tcBorders>
              <w:bottom w:val="single" w:sz="4" w:space="0" w:color="auto"/>
            </w:tcBorders>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kern w:val="0"/>
                <w:szCs w:val="21"/>
                <w:lang w:val="zh-CN"/>
              </w:rPr>
            </w:pPr>
            <w:r>
              <w:rPr>
                <w:rFonts w:ascii="华文宋体" w:eastAsia="华文宋体" w:hAnsi="华文宋体" w:cs="华文宋体" w:hint="eastAsia"/>
                <w:color w:val="000000" w:themeColor="text1"/>
                <w:kern w:val="0"/>
                <w:szCs w:val="21"/>
              </w:rPr>
              <w:t>大学生</w:t>
            </w:r>
            <w:r>
              <w:rPr>
                <w:rFonts w:ascii="华文宋体" w:eastAsia="华文宋体" w:hAnsi="华文宋体" w:cs="华文宋体" w:hint="eastAsia"/>
                <w:color w:val="000000" w:themeColor="text1"/>
                <w:kern w:val="0"/>
                <w:szCs w:val="21"/>
                <w:lang w:val="zh-CN"/>
              </w:rPr>
              <w:t>心理健康教育</w:t>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kern w:val="0"/>
                <w:szCs w:val="21"/>
                <w:lang w:val="zh-CN"/>
              </w:rPr>
            </w:pPr>
            <w:r>
              <w:rPr>
                <w:rFonts w:ascii="华文宋体" w:eastAsia="华文宋体" w:hAnsi="华文宋体" w:cs="华文宋体" w:hint="eastAsia"/>
                <w:color w:val="000000" w:themeColor="text1"/>
                <w:kern w:val="0"/>
                <w:szCs w:val="21"/>
                <w:lang w:val="zh-CN"/>
              </w:rPr>
              <w:t>1</w:t>
            </w:r>
          </w:p>
        </w:tc>
        <w:tc>
          <w:tcPr>
            <w:tcW w:w="79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rPr>
              <w:t>20</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8</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8</w:t>
            </w:r>
          </w:p>
        </w:tc>
        <w:tc>
          <w:tcPr>
            <w:tcW w:w="567" w:type="dxa"/>
            <w:tcBorders>
              <w:bottom w:val="single" w:sz="4" w:space="0" w:color="auto"/>
              <w:right w:val="single" w:sz="12"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4</w:t>
            </w:r>
          </w:p>
        </w:tc>
        <w:tc>
          <w:tcPr>
            <w:tcW w:w="425" w:type="dxa"/>
            <w:tcBorders>
              <w:left w:val="single" w:sz="12" w:space="0" w:color="auto"/>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rPr>
              <w:t>20</w:t>
            </w: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654"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single" w:sz="4" w:space="0" w:color="auto"/>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教务处</w:t>
            </w:r>
          </w:p>
        </w:tc>
      </w:tr>
      <w:tr w:rsidR="000221FC">
        <w:trPr>
          <w:cantSplit/>
          <w:trHeight w:val="513"/>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631" w:type="dxa"/>
            <w:gridSpan w:val="2"/>
            <w:vAlign w:val="center"/>
          </w:tcPr>
          <w:p w:rsidR="000221FC" w:rsidRDefault="000221FC">
            <w:pPr>
              <w:spacing w:line="280" w:lineRule="exact"/>
              <w:jc w:val="center"/>
              <w:rPr>
                <w:rFonts w:ascii="华文宋体" w:eastAsia="华文宋体" w:hAnsi="华文宋体" w:cs="华文宋体"/>
                <w:b/>
                <w:bCs/>
                <w:color w:val="000000" w:themeColor="text1"/>
                <w:szCs w:val="21"/>
              </w:rPr>
            </w:pPr>
          </w:p>
        </w:tc>
        <w:tc>
          <w:tcPr>
            <w:tcW w:w="3427" w:type="dxa"/>
            <w:gridSpan w:val="2"/>
            <w:tcBorders>
              <w:bottom w:val="single" w:sz="4" w:space="0" w:color="auto"/>
            </w:tcBorders>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合计</w:t>
            </w:r>
            <w:r>
              <w:rPr>
                <w:rFonts w:ascii="华文宋体" w:eastAsia="华文宋体" w:hAnsi="华文宋体" w:cs="华文宋体" w:hint="eastAsia"/>
                <w:b/>
                <w:bCs/>
                <w:color w:val="000000" w:themeColor="text1"/>
                <w:szCs w:val="21"/>
              </w:rPr>
              <w:t>1</w:t>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26</w:t>
            </w:r>
          </w:p>
        </w:tc>
        <w:tc>
          <w:tcPr>
            <w:tcW w:w="79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458</w:t>
            </w:r>
          </w:p>
        </w:tc>
        <w:tc>
          <w:tcPr>
            <w:tcW w:w="567"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
                <w:bCs/>
                <w:color w:val="000000" w:themeColor="text1"/>
                <w:szCs w:val="21"/>
              </w:rPr>
            </w:pPr>
          </w:p>
        </w:tc>
        <w:tc>
          <w:tcPr>
            <w:tcW w:w="567"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
                <w:bCs/>
                <w:color w:val="000000" w:themeColor="text1"/>
                <w:szCs w:val="21"/>
              </w:rPr>
            </w:pPr>
          </w:p>
        </w:tc>
        <w:tc>
          <w:tcPr>
            <w:tcW w:w="567" w:type="dxa"/>
            <w:tcBorders>
              <w:bottom w:val="single" w:sz="4" w:space="0" w:color="auto"/>
              <w:right w:val="single" w:sz="12" w:space="0" w:color="auto"/>
            </w:tcBorders>
            <w:vAlign w:val="center"/>
          </w:tcPr>
          <w:p w:rsidR="000221FC" w:rsidRDefault="000221FC">
            <w:pPr>
              <w:spacing w:line="280" w:lineRule="exact"/>
              <w:jc w:val="center"/>
              <w:rPr>
                <w:rFonts w:ascii="华文宋体" w:eastAsia="华文宋体" w:hAnsi="华文宋体" w:cs="华文宋体"/>
                <w:b/>
                <w:bCs/>
                <w:color w:val="000000" w:themeColor="text1"/>
                <w:szCs w:val="21"/>
              </w:rPr>
            </w:pPr>
          </w:p>
        </w:tc>
        <w:tc>
          <w:tcPr>
            <w:tcW w:w="425" w:type="dxa"/>
            <w:tcBorders>
              <w:left w:val="single" w:sz="12" w:space="0" w:color="auto"/>
              <w:bottom w:val="single" w:sz="4" w:space="0" w:color="auto"/>
            </w:tcBorders>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2</w:t>
            </w:r>
            <w:r>
              <w:rPr>
                <w:rFonts w:ascii="华文宋体" w:eastAsia="华文宋体" w:hAnsi="华文宋体" w:cs="华文宋体" w:hint="eastAsia"/>
                <w:b/>
                <w:bCs/>
                <w:color w:val="000000" w:themeColor="text1"/>
                <w:szCs w:val="21"/>
              </w:rPr>
              <w:t>2</w:t>
            </w:r>
            <w:r>
              <w:rPr>
                <w:rFonts w:ascii="华文宋体" w:eastAsia="华文宋体" w:hAnsi="华文宋体" w:cs="华文宋体" w:hint="eastAsia"/>
                <w:b/>
                <w:bCs/>
                <w:color w:val="000000" w:themeColor="text1"/>
                <w:szCs w:val="21"/>
              </w:rPr>
              <w:t>0</w:t>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b/>
                <w:bCs/>
                <w:color w:val="000000" w:themeColor="text1"/>
                <w:szCs w:val="21"/>
              </w:rPr>
              <w:fldChar w:fldCharType="begin"/>
            </w:r>
            <w:r>
              <w:rPr>
                <w:rFonts w:ascii="华文宋体" w:eastAsia="华文宋体" w:hAnsi="华文宋体" w:cs="华文宋体"/>
                <w:b/>
                <w:bCs/>
                <w:color w:val="000000" w:themeColor="text1"/>
                <w:szCs w:val="21"/>
              </w:rPr>
              <w:instrText xml:space="preserve"> = sum(L6:L13) \* MERGEFORMAT </w:instrText>
            </w:r>
            <w:r>
              <w:rPr>
                <w:rFonts w:ascii="华文宋体" w:eastAsia="华文宋体" w:hAnsi="华文宋体" w:cs="华文宋体"/>
                <w:b/>
                <w:bCs/>
                <w:color w:val="000000" w:themeColor="text1"/>
                <w:szCs w:val="21"/>
              </w:rPr>
              <w:fldChar w:fldCharType="separate"/>
            </w:r>
            <w:r>
              <w:rPr>
                <w:rFonts w:ascii="华文宋体" w:eastAsia="华文宋体" w:hAnsi="华文宋体" w:cs="华文宋体"/>
                <w:b/>
                <w:bCs/>
                <w:color w:val="000000" w:themeColor="text1"/>
                <w:szCs w:val="21"/>
              </w:rPr>
              <w:t>134</w:t>
            </w:r>
            <w:r>
              <w:rPr>
                <w:rFonts w:ascii="华文宋体" w:eastAsia="华文宋体" w:hAnsi="华文宋体" w:cs="华文宋体"/>
                <w:b/>
                <w:bCs/>
                <w:color w:val="000000" w:themeColor="text1"/>
                <w:szCs w:val="21"/>
              </w:rPr>
              <w:fldChar w:fldCharType="end"/>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44</w:t>
            </w:r>
          </w:p>
        </w:tc>
        <w:tc>
          <w:tcPr>
            <w:tcW w:w="426"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44</w:t>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8</w:t>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8</w:t>
            </w:r>
          </w:p>
        </w:tc>
        <w:tc>
          <w:tcPr>
            <w:tcW w:w="671"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654"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single" w:sz="4" w:space="0" w:color="auto"/>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r>
      <w:tr w:rsidR="000221FC">
        <w:trPr>
          <w:cantSplit/>
          <w:trHeight w:val="340"/>
          <w:tblHeader/>
          <w:jc w:val="center"/>
        </w:trPr>
        <w:tc>
          <w:tcPr>
            <w:tcW w:w="1110" w:type="dxa"/>
            <w:vMerge w:val="restart"/>
            <w:textDirection w:val="tbRlV"/>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专业（技能）课程</w:t>
            </w:r>
          </w:p>
        </w:tc>
        <w:tc>
          <w:tcPr>
            <w:tcW w:w="567" w:type="dxa"/>
            <w:vMerge w:val="restart"/>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专业基础课程</w:t>
            </w:r>
          </w:p>
        </w:tc>
        <w:tc>
          <w:tcPr>
            <w:tcW w:w="1064" w:type="dxa"/>
            <w:vMerge w:val="restart"/>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必修</w:t>
            </w: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BZ204001</w:t>
            </w:r>
          </w:p>
        </w:tc>
        <w:tc>
          <w:tcPr>
            <w:tcW w:w="2363" w:type="dxa"/>
            <w:vAlign w:val="center"/>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lang w:val="zh-CN"/>
              </w:rPr>
              <w:t>基本乐理</w:t>
            </w:r>
            <w:r>
              <w:rPr>
                <w:rFonts w:ascii="华文宋体" w:eastAsia="华文宋体" w:hAnsi="华文宋体" w:cs="华文宋体" w:hint="eastAsia"/>
                <w:bCs/>
                <w:color w:val="000000" w:themeColor="text1"/>
                <w:szCs w:val="21"/>
              </w:rPr>
              <w:t>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w:t>
            </w:r>
            <w:r>
              <w:rPr>
                <w:rFonts w:ascii="华文宋体" w:eastAsia="华文宋体" w:hAnsi="华文宋体" w:cs="华文宋体" w:hint="eastAsia"/>
                <w:bCs/>
                <w:color w:val="000000" w:themeColor="text1"/>
                <w:szCs w:val="21"/>
              </w:rPr>
              <w:t>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w:t>
            </w:r>
            <w:r>
              <w:rPr>
                <w:rFonts w:ascii="华文宋体" w:eastAsia="华文宋体" w:hAnsi="华文宋体" w:cs="华文宋体" w:hint="eastAsia"/>
                <w:bCs/>
                <w:color w:val="000000" w:themeColor="text1"/>
                <w:szCs w:val="21"/>
              </w:rPr>
              <w:t>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0</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w:t>
            </w:r>
            <w:r>
              <w:rPr>
                <w:rFonts w:ascii="华文宋体" w:eastAsia="华文宋体" w:hAnsi="华文宋体" w:cs="华文宋体" w:hint="eastAsia"/>
                <w:bCs/>
                <w:color w:val="000000" w:themeColor="text1"/>
                <w:szCs w:val="21"/>
              </w:rPr>
              <w:t>6</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BZ204002</w:t>
            </w:r>
          </w:p>
        </w:tc>
        <w:tc>
          <w:tcPr>
            <w:tcW w:w="2363" w:type="dxa"/>
            <w:vAlign w:val="center"/>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lang w:val="zh-CN"/>
              </w:rPr>
              <w:t>基本乐理</w:t>
            </w:r>
            <w:r>
              <w:rPr>
                <w:rFonts w:ascii="华文宋体" w:eastAsia="华文宋体" w:hAnsi="华文宋体" w:cs="华文宋体" w:hint="eastAsia"/>
                <w:bCs/>
                <w:color w:val="000000" w:themeColor="text1"/>
                <w:szCs w:val="21"/>
              </w:rPr>
              <w:t>II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w:t>
            </w:r>
            <w:r>
              <w:rPr>
                <w:rFonts w:ascii="华文宋体" w:eastAsia="华文宋体" w:hAnsi="华文宋体" w:cs="华文宋体" w:hint="eastAsia"/>
                <w:bCs/>
                <w:color w:val="000000" w:themeColor="text1"/>
                <w:szCs w:val="21"/>
              </w:rPr>
              <w:t>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r>
              <w:rPr>
                <w:rFonts w:ascii="华文宋体" w:eastAsia="华文宋体" w:hAnsi="华文宋体" w:cs="华文宋体" w:hint="eastAsia"/>
                <w:bCs/>
                <w:color w:val="000000" w:themeColor="text1"/>
                <w:szCs w:val="21"/>
              </w:rPr>
              <w:t>8</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8</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w:t>
            </w:r>
            <w:r>
              <w:rPr>
                <w:rFonts w:ascii="华文宋体" w:eastAsia="华文宋体" w:hAnsi="华文宋体" w:cs="华文宋体" w:hint="eastAsia"/>
                <w:bCs/>
                <w:color w:val="000000" w:themeColor="text1"/>
                <w:szCs w:val="21"/>
              </w:rPr>
              <w:t>6</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BZ204003</w:t>
            </w:r>
          </w:p>
        </w:tc>
        <w:tc>
          <w:tcPr>
            <w:tcW w:w="2363" w:type="dxa"/>
            <w:vAlign w:val="center"/>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lang w:val="zh-CN"/>
              </w:rPr>
              <w:t>视唱练耳</w:t>
            </w:r>
            <w:r>
              <w:rPr>
                <w:rFonts w:ascii="华文宋体" w:eastAsia="华文宋体" w:hAnsi="华文宋体" w:cs="华文宋体" w:hint="eastAsia"/>
                <w:bCs/>
                <w:color w:val="000000" w:themeColor="text1"/>
                <w:szCs w:val="21"/>
              </w:rPr>
              <w:t>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w:t>
            </w:r>
            <w:r>
              <w:rPr>
                <w:rFonts w:ascii="华文宋体" w:eastAsia="华文宋体" w:hAnsi="华文宋体" w:cs="华文宋体" w:hint="eastAsia"/>
                <w:bCs/>
                <w:color w:val="000000" w:themeColor="text1"/>
                <w:szCs w:val="21"/>
              </w:rPr>
              <w:t>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30</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w:t>
            </w:r>
            <w:r>
              <w:rPr>
                <w:rFonts w:ascii="华文宋体" w:eastAsia="华文宋体" w:hAnsi="华文宋体" w:cs="华文宋体" w:hint="eastAsia"/>
                <w:bCs/>
                <w:color w:val="000000" w:themeColor="text1"/>
                <w:szCs w:val="21"/>
              </w:rPr>
              <w:t>6</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BZ204004</w:t>
            </w:r>
          </w:p>
        </w:tc>
        <w:tc>
          <w:tcPr>
            <w:tcW w:w="2363" w:type="dxa"/>
            <w:vAlign w:val="center"/>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lang w:val="zh-CN"/>
              </w:rPr>
              <w:t>视唱练耳</w:t>
            </w:r>
            <w:r>
              <w:rPr>
                <w:rFonts w:ascii="华文宋体" w:eastAsia="华文宋体" w:hAnsi="华文宋体" w:cs="华文宋体" w:hint="eastAsia"/>
                <w:bCs/>
                <w:color w:val="000000" w:themeColor="text1"/>
                <w:szCs w:val="21"/>
              </w:rPr>
              <w:t>II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w:t>
            </w:r>
            <w:r>
              <w:rPr>
                <w:rFonts w:ascii="华文宋体" w:eastAsia="华文宋体" w:hAnsi="华文宋体" w:cs="华文宋体" w:hint="eastAsia"/>
                <w:bCs/>
                <w:color w:val="000000" w:themeColor="text1"/>
                <w:szCs w:val="21"/>
              </w:rPr>
              <w:t>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30</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w:t>
            </w:r>
            <w:r>
              <w:rPr>
                <w:rFonts w:ascii="华文宋体" w:eastAsia="华文宋体" w:hAnsi="华文宋体" w:cs="华文宋体" w:hint="eastAsia"/>
                <w:bCs/>
                <w:color w:val="000000" w:themeColor="text1"/>
                <w:szCs w:val="21"/>
              </w:rPr>
              <w:t>6</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BZ204005</w:t>
            </w:r>
          </w:p>
        </w:tc>
        <w:tc>
          <w:tcPr>
            <w:tcW w:w="2363" w:type="dxa"/>
            <w:vAlign w:val="center"/>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lang w:val="zh-CN"/>
              </w:rPr>
              <w:t>教学语言</w:t>
            </w:r>
            <w:r>
              <w:rPr>
                <w:rFonts w:ascii="华文宋体" w:eastAsia="华文宋体" w:hAnsi="华文宋体" w:cs="华文宋体" w:hint="eastAsia"/>
                <w:bCs/>
                <w:color w:val="000000" w:themeColor="text1"/>
                <w:szCs w:val="21"/>
              </w:rPr>
              <w:t>表达训练</w:t>
            </w:r>
            <w:r>
              <w:rPr>
                <w:rFonts w:ascii="华文宋体" w:eastAsia="华文宋体" w:hAnsi="华文宋体" w:cs="华文宋体" w:hint="eastAsia"/>
                <w:bCs/>
                <w:color w:val="000000" w:themeColor="text1"/>
                <w:szCs w:val="21"/>
              </w:rPr>
              <w:t>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36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30</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36</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67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BZ204006</w:t>
            </w:r>
          </w:p>
        </w:tc>
        <w:tc>
          <w:tcPr>
            <w:tcW w:w="2363" w:type="dxa"/>
            <w:vAlign w:val="center"/>
          </w:tcPr>
          <w:p w:rsidR="000221FC" w:rsidRDefault="00D538A7">
            <w:pPr>
              <w:spacing w:line="280" w:lineRule="exact"/>
              <w:jc w:val="left"/>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教学语言</w:t>
            </w:r>
            <w:r>
              <w:rPr>
                <w:rFonts w:ascii="华文宋体" w:eastAsia="华文宋体" w:hAnsi="华文宋体" w:cs="华文宋体" w:hint="eastAsia"/>
                <w:bCs/>
                <w:color w:val="000000" w:themeColor="text1"/>
                <w:szCs w:val="21"/>
              </w:rPr>
              <w:t>表达训练</w:t>
            </w:r>
            <w:r>
              <w:rPr>
                <w:rFonts w:ascii="华文宋体" w:eastAsia="华文宋体" w:hAnsi="华文宋体" w:cs="华文宋体" w:hint="eastAsia"/>
                <w:bCs/>
                <w:color w:val="000000" w:themeColor="text1"/>
                <w:szCs w:val="21"/>
              </w:rPr>
              <w:t>II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rPr>
              <w:t>1</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rPr>
              <w:t>18</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rPr>
              <w:t>4</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rPr>
              <w:t>14</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rPr>
              <w:t>18</w:t>
            </w: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671"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1773" w:type="dxa"/>
            <w:tcBorders>
              <w:bottom w:val="nil"/>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BZ204007</w:t>
            </w:r>
          </w:p>
        </w:tc>
        <w:tc>
          <w:tcPr>
            <w:tcW w:w="2363" w:type="dxa"/>
            <w:vAlign w:val="center"/>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lang w:val="zh-CN"/>
              </w:rPr>
              <w:t>形体</w:t>
            </w:r>
            <w:r>
              <w:rPr>
                <w:rFonts w:ascii="华文宋体" w:eastAsia="华文宋体" w:hAnsi="华文宋体" w:cs="华文宋体" w:hint="eastAsia"/>
                <w:bCs/>
                <w:color w:val="000000" w:themeColor="text1"/>
                <w:szCs w:val="21"/>
              </w:rPr>
              <w:t>训练</w:t>
            </w:r>
            <w:r>
              <w:rPr>
                <w:rFonts w:ascii="华文宋体" w:eastAsia="华文宋体" w:hAnsi="华文宋体" w:cs="华文宋体" w:hint="eastAsia"/>
                <w:bCs/>
                <w:color w:val="000000" w:themeColor="text1"/>
                <w:szCs w:val="21"/>
                <w:lang w:val="zh-CN"/>
              </w:rPr>
              <w:t>与</w:t>
            </w:r>
            <w:r>
              <w:rPr>
                <w:rFonts w:ascii="华文宋体" w:eastAsia="华文宋体" w:hAnsi="华文宋体" w:cs="华文宋体" w:hint="eastAsia"/>
                <w:bCs/>
                <w:color w:val="000000" w:themeColor="text1"/>
                <w:szCs w:val="21"/>
              </w:rPr>
              <w:t>儿童</w:t>
            </w:r>
            <w:r>
              <w:rPr>
                <w:rFonts w:ascii="华文宋体" w:eastAsia="华文宋体" w:hAnsi="华文宋体" w:cs="华文宋体" w:hint="eastAsia"/>
                <w:bCs/>
                <w:color w:val="000000" w:themeColor="text1"/>
                <w:szCs w:val="21"/>
                <w:lang w:val="zh-CN"/>
              </w:rPr>
              <w:t>舞蹈</w:t>
            </w:r>
            <w:r>
              <w:rPr>
                <w:rFonts w:ascii="华文宋体" w:eastAsia="华文宋体" w:hAnsi="华文宋体" w:cs="华文宋体" w:hint="eastAsia"/>
                <w:bCs/>
                <w:color w:val="000000" w:themeColor="text1"/>
                <w:szCs w:val="21"/>
              </w:rPr>
              <w:t>编排</w:t>
            </w:r>
            <w:r>
              <w:rPr>
                <w:rFonts w:ascii="华文宋体" w:eastAsia="华文宋体" w:hAnsi="华文宋体" w:cs="华文宋体" w:hint="eastAsia"/>
                <w:bCs/>
                <w:color w:val="000000" w:themeColor="text1"/>
                <w:szCs w:val="21"/>
                <w:lang w:val="zh-CN"/>
              </w:rPr>
              <w:t>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3</w:t>
            </w:r>
            <w:r>
              <w:rPr>
                <w:rFonts w:ascii="华文宋体" w:eastAsia="华文宋体" w:hAnsi="华文宋体" w:cs="华文宋体" w:hint="eastAsia"/>
                <w:bCs/>
                <w:color w:val="000000" w:themeColor="text1"/>
                <w:szCs w:val="21"/>
              </w:rPr>
              <w:t>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rPr>
              <w:t>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rPr>
              <w:t>30</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tcBorders>
              <w:left w:val="single" w:sz="12"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3</w:t>
            </w:r>
            <w:r>
              <w:rPr>
                <w:rFonts w:ascii="华文宋体" w:eastAsia="华文宋体" w:hAnsi="华文宋体" w:cs="华文宋体" w:hint="eastAsia"/>
                <w:bCs/>
                <w:color w:val="000000" w:themeColor="text1"/>
                <w:szCs w:val="21"/>
              </w:rPr>
              <w:t>6</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671"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w:t>
            </w:r>
          </w:p>
        </w:tc>
        <w:tc>
          <w:tcPr>
            <w:tcW w:w="654"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1773" w:type="dxa"/>
            <w:tcBorders>
              <w:bottom w:val="nil"/>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BZ204008</w:t>
            </w:r>
          </w:p>
        </w:tc>
        <w:tc>
          <w:tcPr>
            <w:tcW w:w="2363" w:type="dxa"/>
            <w:vAlign w:val="center"/>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lang w:val="zh-CN"/>
              </w:rPr>
              <w:t>形体</w:t>
            </w:r>
            <w:r>
              <w:rPr>
                <w:rFonts w:ascii="华文宋体" w:eastAsia="华文宋体" w:hAnsi="华文宋体" w:cs="华文宋体" w:hint="eastAsia"/>
                <w:bCs/>
                <w:color w:val="000000" w:themeColor="text1"/>
                <w:szCs w:val="21"/>
              </w:rPr>
              <w:t>训练</w:t>
            </w:r>
            <w:r>
              <w:rPr>
                <w:rFonts w:ascii="华文宋体" w:eastAsia="华文宋体" w:hAnsi="华文宋体" w:cs="华文宋体" w:hint="eastAsia"/>
                <w:bCs/>
                <w:color w:val="000000" w:themeColor="text1"/>
                <w:szCs w:val="21"/>
                <w:lang w:val="zh-CN"/>
              </w:rPr>
              <w:t>与</w:t>
            </w:r>
            <w:r>
              <w:rPr>
                <w:rFonts w:ascii="华文宋体" w:eastAsia="华文宋体" w:hAnsi="华文宋体" w:cs="华文宋体" w:hint="eastAsia"/>
                <w:bCs/>
                <w:color w:val="000000" w:themeColor="text1"/>
                <w:szCs w:val="21"/>
              </w:rPr>
              <w:t>儿童</w:t>
            </w:r>
            <w:r>
              <w:rPr>
                <w:rFonts w:ascii="华文宋体" w:eastAsia="华文宋体" w:hAnsi="华文宋体" w:cs="华文宋体" w:hint="eastAsia"/>
                <w:bCs/>
                <w:color w:val="000000" w:themeColor="text1"/>
                <w:szCs w:val="21"/>
                <w:lang w:val="zh-CN"/>
              </w:rPr>
              <w:t>舞蹈</w:t>
            </w:r>
            <w:r>
              <w:rPr>
                <w:rFonts w:ascii="华文宋体" w:eastAsia="华文宋体" w:hAnsi="华文宋体" w:cs="华文宋体" w:hint="eastAsia"/>
                <w:bCs/>
                <w:color w:val="000000" w:themeColor="text1"/>
                <w:szCs w:val="21"/>
              </w:rPr>
              <w:t>编排</w:t>
            </w:r>
            <w:r>
              <w:rPr>
                <w:rFonts w:ascii="华文宋体" w:eastAsia="华文宋体" w:hAnsi="华文宋体" w:cs="华文宋体" w:hint="eastAsia"/>
                <w:bCs/>
                <w:color w:val="000000" w:themeColor="text1"/>
                <w:szCs w:val="21"/>
                <w:lang w:val="zh-CN"/>
              </w:rPr>
              <w:t>II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lang w:val="zh-CN"/>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lang w:val="zh-CN"/>
              </w:rPr>
              <w:t>3</w:t>
            </w:r>
            <w:r>
              <w:rPr>
                <w:rFonts w:ascii="华文宋体" w:eastAsia="华文宋体" w:hAnsi="华文宋体" w:cs="华文宋体" w:hint="eastAsia"/>
                <w:bCs/>
                <w:color w:val="000000" w:themeColor="text1"/>
                <w:szCs w:val="21"/>
              </w:rPr>
              <w:t>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lang w:val="zh-CN"/>
              </w:rPr>
              <w:t>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30</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3</w:t>
            </w:r>
            <w:r>
              <w:rPr>
                <w:rFonts w:ascii="华文宋体" w:eastAsia="华文宋体" w:hAnsi="华文宋体" w:cs="华文宋体" w:hint="eastAsia"/>
                <w:bCs/>
                <w:color w:val="000000" w:themeColor="text1"/>
                <w:szCs w:val="21"/>
              </w:rPr>
              <w:t>6</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671"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w:t>
            </w:r>
          </w:p>
        </w:tc>
        <w:tc>
          <w:tcPr>
            <w:tcW w:w="654"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1773" w:type="dxa"/>
            <w:tcBorders>
              <w:bottom w:val="nil"/>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BZ204009</w:t>
            </w:r>
          </w:p>
        </w:tc>
        <w:tc>
          <w:tcPr>
            <w:tcW w:w="2363" w:type="dxa"/>
            <w:vAlign w:val="center"/>
          </w:tcPr>
          <w:p w:rsidR="000221FC" w:rsidRDefault="00D538A7">
            <w:pPr>
              <w:spacing w:line="280" w:lineRule="exact"/>
              <w:jc w:val="left"/>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形体</w:t>
            </w:r>
            <w:r>
              <w:rPr>
                <w:rFonts w:ascii="华文宋体" w:eastAsia="华文宋体" w:hAnsi="华文宋体" w:cs="华文宋体" w:hint="eastAsia"/>
                <w:bCs/>
                <w:color w:val="000000" w:themeColor="text1"/>
                <w:szCs w:val="21"/>
              </w:rPr>
              <w:t>训练</w:t>
            </w:r>
            <w:r>
              <w:rPr>
                <w:rFonts w:ascii="华文宋体" w:eastAsia="华文宋体" w:hAnsi="华文宋体" w:cs="华文宋体" w:hint="eastAsia"/>
                <w:bCs/>
                <w:color w:val="000000" w:themeColor="text1"/>
                <w:szCs w:val="21"/>
                <w:lang w:val="zh-CN"/>
              </w:rPr>
              <w:t>与</w:t>
            </w:r>
            <w:r>
              <w:rPr>
                <w:rFonts w:ascii="华文宋体" w:eastAsia="华文宋体" w:hAnsi="华文宋体" w:cs="华文宋体" w:hint="eastAsia"/>
                <w:bCs/>
                <w:color w:val="000000" w:themeColor="text1"/>
                <w:szCs w:val="21"/>
              </w:rPr>
              <w:t>儿童</w:t>
            </w:r>
            <w:r>
              <w:rPr>
                <w:rFonts w:ascii="华文宋体" w:eastAsia="华文宋体" w:hAnsi="华文宋体" w:cs="华文宋体" w:hint="eastAsia"/>
                <w:bCs/>
                <w:color w:val="000000" w:themeColor="text1"/>
                <w:szCs w:val="21"/>
                <w:lang w:val="zh-CN"/>
              </w:rPr>
              <w:t>舞蹈</w:t>
            </w:r>
            <w:r>
              <w:rPr>
                <w:rFonts w:ascii="华文宋体" w:eastAsia="华文宋体" w:hAnsi="华文宋体" w:cs="华文宋体" w:hint="eastAsia"/>
                <w:bCs/>
                <w:color w:val="000000" w:themeColor="text1"/>
                <w:szCs w:val="21"/>
              </w:rPr>
              <w:t>编排</w:t>
            </w:r>
            <w:r>
              <w:rPr>
                <w:rFonts w:ascii="华文宋体" w:eastAsia="华文宋体" w:hAnsi="华文宋体" w:cs="华文宋体" w:hint="eastAsia"/>
                <w:bCs/>
                <w:color w:val="000000" w:themeColor="text1"/>
                <w:szCs w:val="21"/>
                <w:lang w:val="zh-CN"/>
              </w:rPr>
              <w:t>III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lang w:val="zh-CN"/>
              </w:rPr>
              <w:t>36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lang w:val="zh-CN"/>
              </w:rPr>
              <w:t>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lang w:val="zh-CN"/>
              </w:rPr>
              <w:t>30</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36</w:t>
            </w: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671"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w:t>
            </w:r>
          </w:p>
        </w:tc>
        <w:tc>
          <w:tcPr>
            <w:tcW w:w="654"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1773" w:type="dxa"/>
            <w:tcBorders>
              <w:bottom w:val="nil"/>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BZ204010</w:t>
            </w:r>
          </w:p>
        </w:tc>
        <w:tc>
          <w:tcPr>
            <w:tcW w:w="2363" w:type="dxa"/>
            <w:vAlign w:val="center"/>
          </w:tcPr>
          <w:p w:rsidR="000221FC" w:rsidRDefault="00D538A7">
            <w:pPr>
              <w:spacing w:line="280" w:lineRule="exact"/>
              <w:jc w:val="left"/>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艺术概论</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lang w:val="zh-CN"/>
              </w:rPr>
              <w:t>36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36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lang w:val="zh-CN"/>
              </w:rPr>
              <w:t>0</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36</w:t>
            </w:r>
          </w:p>
        </w:tc>
        <w:tc>
          <w:tcPr>
            <w:tcW w:w="671"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w:t>
            </w:r>
          </w:p>
        </w:tc>
        <w:tc>
          <w:tcPr>
            <w:tcW w:w="654"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1773" w:type="dxa"/>
            <w:tcBorders>
              <w:bottom w:val="nil"/>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BZ204011</w:t>
            </w:r>
          </w:p>
        </w:tc>
        <w:tc>
          <w:tcPr>
            <w:tcW w:w="2363" w:type="dxa"/>
            <w:vAlign w:val="center"/>
          </w:tcPr>
          <w:p w:rsidR="000221FC" w:rsidRDefault="00D538A7">
            <w:pPr>
              <w:spacing w:line="280" w:lineRule="exact"/>
              <w:jc w:val="left"/>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音乐史与名作欣赏</w:t>
            </w:r>
            <w:r>
              <w:rPr>
                <w:rFonts w:ascii="华文宋体" w:eastAsia="华文宋体" w:hAnsi="华文宋体" w:cs="华文宋体" w:hint="eastAsia"/>
                <w:bCs/>
                <w:color w:val="000000" w:themeColor="text1"/>
                <w:szCs w:val="21"/>
                <w:lang w:val="zh-CN"/>
              </w:rPr>
              <w:t>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36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18</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18</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36</w:t>
            </w: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671"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w:t>
            </w:r>
          </w:p>
        </w:tc>
        <w:tc>
          <w:tcPr>
            <w:tcW w:w="654"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1773" w:type="dxa"/>
            <w:tcBorders>
              <w:bottom w:val="nil"/>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BZ20401</w:t>
            </w:r>
            <w:r>
              <w:rPr>
                <w:rFonts w:ascii="华文宋体" w:eastAsia="华文宋体" w:hAnsi="华文宋体" w:cs="华文宋体"/>
                <w:bCs/>
                <w:color w:val="000000" w:themeColor="text1"/>
                <w:szCs w:val="21"/>
              </w:rPr>
              <w:t>2</w:t>
            </w:r>
          </w:p>
        </w:tc>
        <w:tc>
          <w:tcPr>
            <w:tcW w:w="2363" w:type="dxa"/>
            <w:vAlign w:val="center"/>
          </w:tcPr>
          <w:p w:rsidR="000221FC" w:rsidRDefault="00D538A7">
            <w:pPr>
              <w:spacing w:line="280" w:lineRule="exact"/>
              <w:jc w:val="left"/>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音乐史与名作欣赏</w:t>
            </w:r>
            <w:r>
              <w:rPr>
                <w:rFonts w:ascii="华文宋体" w:eastAsia="华文宋体" w:hAnsi="华文宋体" w:cs="华文宋体" w:hint="eastAsia"/>
                <w:bCs/>
                <w:color w:val="000000" w:themeColor="text1"/>
                <w:szCs w:val="21"/>
                <w:lang w:val="zh-CN"/>
              </w:rPr>
              <w:t>II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36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18</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18</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6"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36</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671" w:type="dxa"/>
            <w:vAlign w:val="center"/>
          </w:tcPr>
          <w:p w:rsidR="000221FC" w:rsidRDefault="00D538A7">
            <w:pPr>
              <w:spacing w:line="280" w:lineRule="exact"/>
              <w:jc w:val="center"/>
              <w:rPr>
                <w:rFonts w:ascii="华文宋体" w:eastAsia="华文宋体" w:hAnsi="华文宋体" w:cs="华文宋体"/>
                <w:bCs/>
                <w:color w:val="000000" w:themeColor="text1"/>
                <w:szCs w:val="21"/>
                <w:lang w:val="zh-CN"/>
              </w:rPr>
            </w:pPr>
            <w:r>
              <w:rPr>
                <w:rFonts w:ascii="华文宋体" w:eastAsia="华文宋体" w:hAnsi="华文宋体" w:cs="华文宋体" w:hint="eastAsia"/>
                <w:bCs/>
                <w:color w:val="000000" w:themeColor="text1"/>
                <w:szCs w:val="21"/>
                <w:lang w:val="zh-CN"/>
              </w:rPr>
              <w:t>√</w:t>
            </w:r>
          </w:p>
        </w:tc>
        <w:tc>
          <w:tcPr>
            <w:tcW w:w="654" w:type="dxa"/>
            <w:vAlign w:val="center"/>
          </w:tcPr>
          <w:p w:rsidR="000221FC" w:rsidRDefault="000221FC">
            <w:pPr>
              <w:spacing w:line="280" w:lineRule="exact"/>
              <w:jc w:val="center"/>
              <w:rPr>
                <w:rFonts w:ascii="华文宋体" w:eastAsia="华文宋体" w:hAnsi="华文宋体" w:cs="华文宋体"/>
                <w:bCs/>
                <w:color w:val="000000" w:themeColor="text1"/>
                <w:szCs w:val="21"/>
                <w:lang w:val="zh-CN"/>
              </w:rPr>
            </w:pPr>
          </w:p>
        </w:tc>
        <w:tc>
          <w:tcPr>
            <w:tcW w:w="1773" w:type="dxa"/>
            <w:tcBorders>
              <w:bottom w:val="nil"/>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3427" w:type="dxa"/>
            <w:gridSpan w:val="2"/>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小计</w:t>
            </w:r>
            <w:r>
              <w:rPr>
                <w:rFonts w:ascii="华文宋体" w:eastAsia="华文宋体" w:hAnsi="华文宋体" w:cs="华文宋体" w:hint="eastAsia"/>
                <w:b/>
                <w:color w:val="000000" w:themeColor="text1"/>
                <w:szCs w:val="21"/>
              </w:rPr>
              <w:t>1</w:t>
            </w:r>
          </w:p>
        </w:tc>
        <w:tc>
          <w:tcPr>
            <w:tcW w:w="425" w:type="dxa"/>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2</w:t>
            </w:r>
            <w:r>
              <w:rPr>
                <w:rFonts w:ascii="华文宋体" w:eastAsia="华文宋体" w:hAnsi="华文宋体" w:cs="华文宋体" w:hint="eastAsia"/>
                <w:b/>
                <w:color w:val="000000" w:themeColor="text1"/>
                <w:szCs w:val="21"/>
              </w:rPr>
              <w:t>3</w:t>
            </w:r>
          </w:p>
        </w:tc>
        <w:tc>
          <w:tcPr>
            <w:tcW w:w="791" w:type="dxa"/>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414</w:t>
            </w:r>
          </w:p>
        </w:tc>
        <w:tc>
          <w:tcPr>
            <w:tcW w:w="567" w:type="dxa"/>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17</w:t>
            </w:r>
            <w:r>
              <w:rPr>
                <w:rFonts w:ascii="华文宋体" w:eastAsia="华文宋体" w:hAnsi="华文宋体" w:cs="华文宋体" w:hint="eastAsia"/>
                <w:b/>
                <w:color w:val="000000" w:themeColor="text1"/>
                <w:szCs w:val="21"/>
              </w:rPr>
              <w:t>6</w:t>
            </w:r>
          </w:p>
        </w:tc>
        <w:tc>
          <w:tcPr>
            <w:tcW w:w="567" w:type="dxa"/>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2</w:t>
            </w:r>
            <w:r>
              <w:rPr>
                <w:rFonts w:ascii="华文宋体" w:eastAsia="华文宋体" w:hAnsi="华文宋体" w:cs="华文宋体" w:hint="eastAsia"/>
                <w:b/>
                <w:color w:val="000000" w:themeColor="text1"/>
                <w:szCs w:val="21"/>
              </w:rPr>
              <w:t>38</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r>
      <w:tr w:rsidR="000221FC">
        <w:trPr>
          <w:cantSplit/>
          <w:trHeight w:val="9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restart"/>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选修</w:t>
            </w: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BZ304001</w:t>
            </w:r>
          </w:p>
        </w:tc>
        <w:tc>
          <w:tcPr>
            <w:tcW w:w="2363" w:type="dxa"/>
            <w:vAlign w:val="center"/>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重唱与表演唱</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30</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BZ304002</w:t>
            </w:r>
          </w:p>
        </w:tc>
        <w:tc>
          <w:tcPr>
            <w:tcW w:w="2363" w:type="dxa"/>
            <w:tcBorders>
              <w:bottom w:val="single" w:sz="4" w:space="0" w:color="auto"/>
            </w:tcBorders>
            <w:vAlign w:val="center"/>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歌曲写作</w:t>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tcBorders>
              <w:bottom w:val="single" w:sz="4" w:space="0" w:color="auto"/>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67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single" w:sz="4" w:space="0" w:color="auto"/>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BZ30400</w:t>
            </w:r>
            <w:r>
              <w:rPr>
                <w:rFonts w:ascii="华文宋体" w:eastAsia="华文宋体" w:hAnsi="华文宋体" w:cs="华文宋体" w:hint="eastAsia"/>
                <w:bCs/>
                <w:color w:val="000000" w:themeColor="text1"/>
                <w:szCs w:val="21"/>
              </w:rPr>
              <w:t>3</w:t>
            </w:r>
          </w:p>
        </w:tc>
        <w:tc>
          <w:tcPr>
            <w:tcW w:w="2363" w:type="dxa"/>
            <w:tcBorders>
              <w:bottom w:val="single" w:sz="4" w:space="0" w:color="auto"/>
            </w:tcBorders>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文化法规与产业发展</w:t>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tcBorders>
              <w:bottom w:val="single" w:sz="4" w:space="0" w:color="auto"/>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54"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single" w:sz="4" w:space="0" w:color="auto"/>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3427" w:type="dxa"/>
            <w:gridSpan w:val="2"/>
            <w:tcBorders>
              <w:bottom w:val="single" w:sz="4" w:space="0" w:color="auto"/>
            </w:tcBorders>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小计</w:t>
            </w:r>
            <w:r>
              <w:rPr>
                <w:rFonts w:ascii="华文宋体" w:eastAsia="华文宋体" w:hAnsi="华文宋体" w:cs="华文宋体" w:hint="eastAsia"/>
                <w:b/>
                <w:color w:val="000000" w:themeColor="text1"/>
                <w:szCs w:val="21"/>
              </w:rPr>
              <w:t>2</w:t>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2</w:t>
            </w:r>
          </w:p>
        </w:tc>
        <w:tc>
          <w:tcPr>
            <w:tcW w:w="79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36</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6</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30</w:t>
            </w:r>
          </w:p>
        </w:tc>
        <w:tc>
          <w:tcPr>
            <w:tcW w:w="567" w:type="dxa"/>
            <w:tcBorders>
              <w:bottom w:val="single" w:sz="4" w:space="0" w:color="auto"/>
              <w:right w:val="single" w:sz="12" w:space="0" w:color="auto"/>
            </w:tcBorders>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5" w:type="dxa"/>
            <w:tcBorders>
              <w:left w:val="single" w:sz="12" w:space="0" w:color="auto"/>
              <w:bottom w:val="single" w:sz="4" w:space="0" w:color="auto"/>
            </w:tcBorders>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6"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671"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654"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single" w:sz="4" w:space="0" w:color="auto"/>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0221FC">
            <w:pPr>
              <w:spacing w:line="280" w:lineRule="exact"/>
              <w:jc w:val="center"/>
              <w:rPr>
                <w:rFonts w:ascii="华文宋体" w:eastAsia="华文宋体" w:hAnsi="华文宋体" w:cs="华文宋体"/>
                <w:b/>
                <w:bCs/>
                <w:color w:val="000000" w:themeColor="text1"/>
                <w:szCs w:val="21"/>
              </w:rPr>
            </w:pPr>
          </w:p>
        </w:tc>
        <w:tc>
          <w:tcPr>
            <w:tcW w:w="3427" w:type="dxa"/>
            <w:gridSpan w:val="2"/>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合计</w:t>
            </w:r>
            <w:r>
              <w:rPr>
                <w:rFonts w:ascii="华文宋体" w:eastAsia="华文宋体" w:hAnsi="华文宋体" w:cs="华文宋体" w:hint="eastAsia"/>
                <w:b/>
                <w:bCs/>
                <w:color w:val="000000" w:themeColor="text1"/>
                <w:szCs w:val="21"/>
              </w:rPr>
              <w:t>2</w:t>
            </w:r>
          </w:p>
        </w:tc>
        <w:tc>
          <w:tcPr>
            <w:tcW w:w="425" w:type="dxa"/>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2</w:t>
            </w:r>
            <w:r>
              <w:rPr>
                <w:rFonts w:ascii="华文宋体" w:eastAsia="华文宋体" w:hAnsi="华文宋体" w:cs="华文宋体" w:hint="eastAsia"/>
                <w:b/>
                <w:bCs/>
                <w:color w:val="000000" w:themeColor="text1"/>
                <w:szCs w:val="21"/>
              </w:rPr>
              <w:t>5</w:t>
            </w:r>
          </w:p>
        </w:tc>
        <w:tc>
          <w:tcPr>
            <w:tcW w:w="791" w:type="dxa"/>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4</w:t>
            </w:r>
            <w:r>
              <w:rPr>
                <w:rFonts w:ascii="华文宋体" w:eastAsia="华文宋体" w:hAnsi="华文宋体" w:cs="华文宋体" w:hint="eastAsia"/>
                <w:b/>
                <w:bCs/>
                <w:color w:val="000000" w:themeColor="text1"/>
                <w:szCs w:val="21"/>
              </w:rPr>
              <w:t>50</w:t>
            </w:r>
          </w:p>
        </w:tc>
        <w:tc>
          <w:tcPr>
            <w:tcW w:w="567" w:type="dxa"/>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1</w:t>
            </w:r>
            <w:r>
              <w:rPr>
                <w:rFonts w:ascii="华文宋体" w:eastAsia="华文宋体" w:hAnsi="华文宋体" w:cs="华文宋体" w:hint="eastAsia"/>
                <w:b/>
                <w:bCs/>
                <w:color w:val="000000" w:themeColor="text1"/>
                <w:szCs w:val="21"/>
              </w:rPr>
              <w:t>82</w:t>
            </w:r>
          </w:p>
        </w:tc>
        <w:tc>
          <w:tcPr>
            <w:tcW w:w="567" w:type="dxa"/>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2</w:t>
            </w:r>
            <w:r>
              <w:rPr>
                <w:rFonts w:ascii="华文宋体" w:eastAsia="华文宋体" w:hAnsi="华文宋体" w:cs="华文宋体" w:hint="eastAsia"/>
                <w:b/>
                <w:bCs/>
                <w:color w:val="000000" w:themeColor="text1"/>
                <w:szCs w:val="21"/>
              </w:rPr>
              <w:t>68</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
                <w:bCs/>
                <w:color w:val="000000" w:themeColor="text1"/>
                <w:szCs w:val="21"/>
              </w:rPr>
            </w:pPr>
          </w:p>
        </w:tc>
        <w:tc>
          <w:tcPr>
            <w:tcW w:w="671" w:type="dxa"/>
            <w:vAlign w:val="center"/>
          </w:tcPr>
          <w:p w:rsidR="000221FC" w:rsidRDefault="000221FC">
            <w:pPr>
              <w:spacing w:line="280" w:lineRule="exact"/>
              <w:jc w:val="center"/>
              <w:rPr>
                <w:rFonts w:ascii="华文宋体" w:eastAsia="华文宋体" w:hAnsi="华文宋体" w:cs="华文宋体"/>
                <w:b/>
                <w:bCs/>
                <w:color w:val="000000" w:themeColor="text1"/>
                <w:szCs w:val="21"/>
              </w:rPr>
            </w:pPr>
          </w:p>
        </w:tc>
        <w:tc>
          <w:tcPr>
            <w:tcW w:w="654" w:type="dxa"/>
            <w:vAlign w:val="center"/>
          </w:tcPr>
          <w:p w:rsidR="000221FC" w:rsidRDefault="000221FC">
            <w:pPr>
              <w:spacing w:line="280" w:lineRule="exact"/>
              <w:jc w:val="center"/>
              <w:rPr>
                <w:rFonts w:ascii="华文宋体" w:eastAsia="华文宋体" w:hAnsi="华文宋体" w:cs="华文宋体"/>
                <w:b/>
                <w:bCs/>
                <w:color w:val="000000" w:themeColor="text1"/>
                <w:szCs w:val="21"/>
              </w:rPr>
            </w:pPr>
          </w:p>
        </w:tc>
        <w:tc>
          <w:tcPr>
            <w:tcW w:w="1773" w:type="dxa"/>
            <w:tcBorders>
              <w:bottom w:val="nil"/>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restart"/>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专业核心课程</w:t>
            </w:r>
          </w:p>
        </w:tc>
        <w:tc>
          <w:tcPr>
            <w:tcW w:w="1064" w:type="dxa"/>
            <w:vMerge w:val="restart"/>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必修</w:t>
            </w: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BZ104001</w:t>
            </w:r>
          </w:p>
        </w:tc>
        <w:tc>
          <w:tcPr>
            <w:tcW w:w="2363" w:type="dxa"/>
            <w:vAlign w:val="center"/>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心理学</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w:t>
            </w:r>
            <w:r>
              <w:rPr>
                <w:rFonts w:ascii="华文宋体" w:eastAsia="华文宋体" w:hAnsi="华文宋体" w:cs="华文宋体" w:hint="eastAsia"/>
                <w:bCs/>
                <w:color w:val="000000" w:themeColor="text1"/>
                <w:szCs w:val="21"/>
              </w:rPr>
              <w:t>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30</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6</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w:t>
            </w:r>
            <w:r>
              <w:rPr>
                <w:rFonts w:ascii="华文宋体" w:eastAsia="华文宋体" w:hAnsi="华文宋体" w:cs="华文宋体" w:hint="eastAsia"/>
                <w:bCs/>
                <w:color w:val="000000" w:themeColor="text1"/>
                <w:szCs w:val="21"/>
              </w:rPr>
              <w:t>6</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tcPr>
          <w:p w:rsidR="000221FC" w:rsidRDefault="00D538A7">
            <w:pPr>
              <w:adjustRightInd w:val="0"/>
              <w:snapToGrid w:val="0"/>
              <w:jc w:val="center"/>
              <w:rPr>
                <w:rFonts w:ascii="华文宋体" w:eastAsia="华文宋体" w:hAnsi="华文宋体" w:cs="华文宋体"/>
                <w:bCs/>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BZ104002</w:t>
            </w:r>
          </w:p>
        </w:tc>
        <w:tc>
          <w:tcPr>
            <w:tcW w:w="2363" w:type="dxa"/>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教育学</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30</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6</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tcPr>
          <w:p w:rsidR="000221FC" w:rsidRDefault="00D538A7">
            <w:pPr>
              <w:adjustRightInd w:val="0"/>
              <w:snapToGrid w:val="0"/>
              <w:jc w:val="center"/>
              <w:rPr>
                <w:rFonts w:ascii="华文宋体" w:eastAsia="华文宋体" w:hAnsi="华文宋体" w:cs="华文宋体"/>
                <w:bCs/>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BZ104003</w:t>
            </w:r>
          </w:p>
        </w:tc>
        <w:tc>
          <w:tcPr>
            <w:tcW w:w="2363" w:type="dxa"/>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音乐教学法</w:t>
            </w:r>
            <w:r>
              <w:rPr>
                <w:rFonts w:ascii="华文宋体" w:eastAsia="华文宋体" w:hAnsi="华文宋体" w:cs="华文宋体" w:hint="eastAsia"/>
                <w:bCs/>
                <w:color w:val="000000" w:themeColor="text1"/>
                <w:szCs w:val="21"/>
              </w:rPr>
              <w:t>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w:t>
            </w:r>
            <w:r>
              <w:rPr>
                <w:rFonts w:ascii="华文宋体" w:eastAsia="华文宋体" w:hAnsi="华文宋体" w:cs="华文宋体" w:hint="eastAsia"/>
                <w:bCs/>
                <w:color w:val="000000" w:themeColor="text1"/>
                <w:szCs w:val="21"/>
              </w:rPr>
              <w:t>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10</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r>
              <w:rPr>
                <w:rFonts w:ascii="华文宋体" w:eastAsia="华文宋体" w:hAnsi="华文宋体" w:cs="华文宋体" w:hint="eastAsia"/>
                <w:bCs/>
                <w:color w:val="000000" w:themeColor="text1"/>
                <w:szCs w:val="21"/>
              </w:rPr>
              <w:t>6</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w:t>
            </w:r>
            <w:r>
              <w:rPr>
                <w:rFonts w:ascii="华文宋体" w:eastAsia="华文宋体" w:hAnsi="华文宋体" w:cs="华文宋体" w:hint="eastAsia"/>
                <w:bCs/>
                <w:color w:val="000000" w:themeColor="text1"/>
                <w:szCs w:val="21"/>
              </w:rPr>
              <w:t>6</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tcPr>
          <w:p w:rsidR="000221FC" w:rsidRDefault="00D538A7">
            <w:pPr>
              <w:adjustRightInd w:val="0"/>
              <w:snapToGrid w:val="0"/>
              <w:jc w:val="center"/>
              <w:rPr>
                <w:rFonts w:ascii="华文宋体" w:eastAsia="华文宋体" w:hAnsi="华文宋体" w:cs="华文宋体"/>
                <w:bCs/>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BZ104004</w:t>
            </w:r>
          </w:p>
        </w:tc>
        <w:tc>
          <w:tcPr>
            <w:tcW w:w="2363" w:type="dxa"/>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音乐教学法</w:t>
            </w:r>
            <w:r>
              <w:rPr>
                <w:rFonts w:ascii="华文宋体" w:eastAsia="华文宋体" w:hAnsi="华文宋体" w:cs="华文宋体" w:hint="eastAsia"/>
                <w:bCs/>
                <w:color w:val="000000" w:themeColor="text1"/>
                <w:szCs w:val="21"/>
              </w:rPr>
              <w:t>II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10</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26</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tcPr>
          <w:p w:rsidR="000221FC" w:rsidRDefault="00D538A7">
            <w:pPr>
              <w:adjustRightInd w:val="0"/>
              <w:snapToGrid w:val="0"/>
              <w:jc w:val="center"/>
              <w:rPr>
                <w:rFonts w:ascii="华文宋体" w:eastAsia="华文宋体" w:hAnsi="华文宋体" w:cs="华文宋体"/>
                <w:bCs/>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BZ104005</w:t>
            </w:r>
          </w:p>
        </w:tc>
        <w:tc>
          <w:tcPr>
            <w:tcW w:w="2363" w:type="dxa"/>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音乐教学法</w:t>
            </w:r>
            <w:r>
              <w:rPr>
                <w:rFonts w:ascii="华文宋体" w:eastAsia="华文宋体" w:hAnsi="华文宋体" w:cs="华文宋体" w:hint="eastAsia"/>
                <w:bCs/>
                <w:color w:val="000000" w:themeColor="text1"/>
                <w:szCs w:val="21"/>
              </w:rPr>
              <w:t>III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10</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26</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BZ104006</w:t>
            </w:r>
          </w:p>
        </w:tc>
        <w:tc>
          <w:tcPr>
            <w:tcW w:w="2363" w:type="dxa"/>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音乐教学法</w:t>
            </w:r>
            <w:r>
              <w:rPr>
                <w:rFonts w:ascii="华文宋体" w:eastAsia="华文宋体" w:hAnsi="华文宋体" w:cs="华文宋体" w:hint="eastAsia"/>
                <w:bCs/>
                <w:color w:val="000000" w:themeColor="text1"/>
                <w:szCs w:val="21"/>
              </w:rPr>
              <w:t>IV</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10</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26</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tcPr>
          <w:p w:rsidR="000221FC" w:rsidRDefault="00D538A7">
            <w:pPr>
              <w:adjustRightInd w:val="0"/>
              <w:snapToGrid w:val="0"/>
              <w:jc w:val="center"/>
              <w:rPr>
                <w:rFonts w:ascii="华文宋体" w:eastAsia="华文宋体" w:hAnsi="华文宋体" w:cs="华文宋体"/>
                <w:bCs/>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BZ104007</w:t>
            </w:r>
          </w:p>
        </w:tc>
        <w:tc>
          <w:tcPr>
            <w:tcW w:w="2363" w:type="dxa"/>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音乐教学法</w:t>
            </w:r>
            <w:r>
              <w:rPr>
                <w:rFonts w:ascii="华文宋体" w:eastAsia="华文宋体" w:hAnsi="华文宋体" w:cs="华文宋体" w:hint="eastAsia"/>
                <w:bCs/>
                <w:color w:val="000000" w:themeColor="text1"/>
                <w:szCs w:val="21"/>
              </w:rPr>
              <w:t>V</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10</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26</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tcPr>
          <w:p w:rsidR="000221FC" w:rsidRDefault="00D538A7">
            <w:pPr>
              <w:adjustRightInd w:val="0"/>
              <w:snapToGrid w:val="0"/>
              <w:jc w:val="center"/>
              <w:rPr>
                <w:rFonts w:ascii="华文宋体" w:eastAsia="华文宋体" w:hAnsi="华文宋体" w:cs="华文宋体"/>
                <w:bCs/>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BZ104008</w:t>
            </w:r>
          </w:p>
        </w:tc>
        <w:tc>
          <w:tcPr>
            <w:tcW w:w="2363" w:type="dxa"/>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声乐演唱</w:t>
            </w:r>
            <w:r>
              <w:rPr>
                <w:rFonts w:ascii="华文宋体" w:eastAsia="华文宋体" w:hAnsi="华文宋体" w:cs="华文宋体" w:hint="eastAsia"/>
                <w:bCs/>
                <w:color w:val="000000" w:themeColor="text1"/>
                <w:szCs w:val="21"/>
              </w:rPr>
              <w:t>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w:t>
            </w:r>
            <w:r>
              <w:rPr>
                <w:rFonts w:ascii="华文宋体" w:eastAsia="华文宋体" w:hAnsi="华文宋体" w:cs="华文宋体" w:hint="eastAsia"/>
                <w:bCs/>
                <w:color w:val="000000" w:themeColor="text1"/>
                <w:szCs w:val="21"/>
              </w:rPr>
              <w:t>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30</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w:t>
            </w:r>
            <w:r>
              <w:rPr>
                <w:rFonts w:ascii="华文宋体" w:eastAsia="华文宋体" w:hAnsi="华文宋体" w:cs="华文宋体" w:hint="eastAsia"/>
                <w:bCs/>
                <w:color w:val="000000" w:themeColor="text1"/>
                <w:szCs w:val="21"/>
              </w:rPr>
              <w:t>6</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tcPr>
          <w:p w:rsidR="000221FC" w:rsidRDefault="00D538A7">
            <w:pPr>
              <w:adjustRightInd w:val="0"/>
              <w:snapToGrid w:val="0"/>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按</w:t>
            </w:r>
            <w:r>
              <w:rPr>
                <w:rFonts w:ascii="华文宋体" w:eastAsia="华文宋体" w:hAnsi="华文宋体" w:cs="华文宋体" w:hint="eastAsia"/>
                <w:bCs/>
                <w:color w:val="000000" w:themeColor="text1"/>
                <w:szCs w:val="21"/>
              </w:rPr>
              <w:t>20</w:t>
            </w:r>
            <w:r>
              <w:rPr>
                <w:rFonts w:ascii="华文宋体" w:eastAsia="华文宋体" w:hAnsi="华文宋体" w:cs="华文宋体" w:hint="eastAsia"/>
                <w:bCs/>
                <w:color w:val="000000" w:themeColor="text1"/>
                <w:szCs w:val="21"/>
              </w:rPr>
              <w:t>人</w:t>
            </w:r>
            <w:r>
              <w:rPr>
                <w:rFonts w:ascii="华文宋体" w:eastAsia="华文宋体" w:hAnsi="华文宋体" w:cs="华文宋体" w:hint="eastAsia"/>
                <w:bCs/>
                <w:color w:val="000000" w:themeColor="text1"/>
                <w:szCs w:val="21"/>
              </w:rPr>
              <w:t>左右设置小组课。</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BZ104009</w:t>
            </w:r>
          </w:p>
        </w:tc>
        <w:tc>
          <w:tcPr>
            <w:tcW w:w="2363" w:type="dxa"/>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声乐演唱</w:t>
            </w:r>
            <w:r>
              <w:rPr>
                <w:rFonts w:ascii="华文宋体" w:eastAsia="华文宋体" w:hAnsi="华文宋体" w:cs="华文宋体" w:hint="eastAsia"/>
                <w:bCs/>
                <w:color w:val="000000" w:themeColor="text1"/>
                <w:szCs w:val="21"/>
              </w:rPr>
              <w:t>II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w:t>
            </w:r>
            <w:r>
              <w:rPr>
                <w:rFonts w:ascii="华文宋体" w:eastAsia="华文宋体" w:hAnsi="华文宋体" w:cs="华文宋体" w:hint="eastAsia"/>
                <w:bCs/>
                <w:color w:val="000000" w:themeColor="text1"/>
                <w:szCs w:val="21"/>
              </w:rPr>
              <w:t>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30</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w:t>
            </w:r>
            <w:r>
              <w:rPr>
                <w:rFonts w:ascii="华文宋体" w:eastAsia="华文宋体" w:hAnsi="华文宋体" w:cs="华文宋体" w:hint="eastAsia"/>
                <w:bCs/>
                <w:color w:val="000000" w:themeColor="text1"/>
                <w:szCs w:val="21"/>
              </w:rPr>
              <w:t>6</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tcPr>
          <w:p w:rsidR="000221FC" w:rsidRDefault="00D538A7">
            <w:pPr>
              <w:adjustRightInd w:val="0"/>
              <w:snapToGrid w:val="0"/>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按</w:t>
            </w:r>
            <w:r>
              <w:rPr>
                <w:rFonts w:ascii="华文宋体" w:eastAsia="华文宋体" w:hAnsi="华文宋体" w:cs="华文宋体" w:hint="eastAsia"/>
                <w:bCs/>
                <w:color w:val="000000" w:themeColor="text1"/>
                <w:szCs w:val="21"/>
              </w:rPr>
              <w:t>20</w:t>
            </w:r>
            <w:r>
              <w:rPr>
                <w:rFonts w:ascii="华文宋体" w:eastAsia="华文宋体" w:hAnsi="华文宋体" w:cs="华文宋体" w:hint="eastAsia"/>
                <w:bCs/>
                <w:color w:val="000000" w:themeColor="text1"/>
                <w:szCs w:val="21"/>
              </w:rPr>
              <w:t>人左右设置小组课</w:t>
            </w:r>
            <w:r>
              <w:rPr>
                <w:rFonts w:ascii="华文宋体" w:eastAsia="华文宋体" w:hAnsi="华文宋体" w:cs="华文宋体" w:hint="eastAsia"/>
                <w:bCs/>
                <w:color w:val="000000" w:themeColor="text1"/>
                <w:szCs w:val="21"/>
              </w:rPr>
              <w:t>。</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BZ104010</w:t>
            </w:r>
          </w:p>
        </w:tc>
        <w:tc>
          <w:tcPr>
            <w:tcW w:w="2363" w:type="dxa"/>
            <w:vAlign w:val="center"/>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声乐演唱</w:t>
            </w:r>
            <w:r>
              <w:rPr>
                <w:rFonts w:ascii="华文宋体" w:eastAsia="华文宋体" w:hAnsi="华文宋体" w:cs="华文宋体" w:hint="eastAsia"/>
                <w:bCs/>
                <w:color w:val="000000" w:themeColor="text1"/>
                <w:szCs w:val="21"/>
              </w:rPr>
              <w:t>III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30</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tcPr>
          <w:p w:rsidR="000221FC" w:rsidRDefault="00D538A7">
            <w:pPr>
              <w:adjustRightInd w:val="0"/>
              <w:snapToGrid w:val="0"/>
              <w:jc w:val="left"/>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按</w:t>
            </w:r>
            <w:r>
              <w:rPr>
                <w:rFonts w:ascii="华文宋体" w:eastAsia="华文宋体" w:hAnsi="华文宋体" w:cs="华文宋体" w:hint="eastAsia"/>
                <w:bCs/>
                <w:color w:val="000000" w:themeColor="text1"/>
                <w:szCs w:val="21"/>
              </w:rPr>
              <w:t>20</w:t>
            </w:r>
            <w:r>
              <w:rPr>
                <w:rFonts w:ascii="华文宋体" w:eastAsia="华文宋体" w:hAnsi="华文宋体" w:cs="华文宋体" w:hint="eastAsia"/>
                <w:bCs/>
                <w:color w:val="000000" w:themeColor="text1"/>
                <w:szCs w:val="21"/>
              </w:rPr>
              <w:t>人左右设置小组课</w:t>
            </w:r>
            <w:r>
              <w:rPr>
                <w:rFonts w:ascii="华文宋体" w:eastAsia="华文宋体" w:hAnsi="华文宋体" w:cs="华文宋体" w:hint="eastAsia"/>
                <w:bCs/>
                <w:color w:val="000000" w:themeColor="text1"/>
                <w:szCs w:val="21"/>
              </w:rPr>
              <w:t>。</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BZ104011</w:t>
            </w:r>
          </w:p>
        </w:tc>
        <w:tc>
          <w:tcPr>
            <w:tcW w:w="2363" w:type="dxa"/>
            <w:vAlign w:val="center"/>
          </w:tcPr>
          <w:p w:rsidR="000221FC" w:rsidRDefault="00D538A7">
            <w:pPr>
              <w:spacing w:line="280" w:lineRule="exac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声乐演唱</w:t>
            </w:r>
            <w:r>
              <w:rPr>
                <w:rFonts w:ascii="华文宋体" w:eastAsia="华文宋体" w:hAnsi="华文宋体" w:cs="华文宋体" w:hint="eastAsia"/>
                <w:bCs/>
                <w:color w:val="000000" w:themeColor="text1"/>
                <w:szCs w:val="21"/>
              </w:rPr>
              <w:t>IV</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30</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tcPr>
          <w:p w:rsidR="000221FC" w:rsidRDefault="00D538A7">
            <w:pPr>
              <w:adjustRightInd w:val="0"/>
              <w:snapToGrid w:val="0"/>
              <w:jc w:val="left"/>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按</w:t>
            </w:r>
            <w:r>
              <w:rPr>
                <w:rFonts w:ascii="华文宋体" w:eastAsia="华文宋体" w:hAnsi="华文宋体" w:cs="华文宋体" w:hint="eastAsia"/>
                <w:bCs/>
                <w:color w:val="000000" w:themeColor="text1"/>
                <w:szCs w:val="21"/>
              </w:rPr>
              <w:t>20</w:t>
            </w:r>
            <w:r>
              <w:rPr>
                <w:rFonts w:ascii="华文宋体" w:eastAsia="华文宋体" w:hAnsi="华文宋体" w:cs="华文宋体" w:hint="eastAsia"/>
                <w:bCs/>
                <w:color w:val="000000" w:themeColor="text1"/>
                <w:szCs w:val="21"/>
              </w:rPr>
              <w:t>人左右设置小组课</w:t>
            </w:r>
            <w:r>
              <w:rPr>
                <w:rFonts w:ascii="华文宋体" w:eastAsia="华文宋体" w:hAnsi="华文宋体" w:cs="华文宋体" w:hint="eastAsia"/>
                <w:bCs/>
                <w:color w:val="000000" w:themeColor="text1"/>
                <w:szCs w:val="21"/>
              </w:rPr>
              <w:t>。</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BZ104012</w:t>
            </w:r>
          </w:p>
        </w:tc>
        <w:tc>
          <w:tcPr>
            <w:tcW w:w="2363" w:type="dxa"/>
            <w:vAlign w:val="center"/>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钢琴基础</w:t>
            </w:r>
            <w:r>
              <w:rPr>
                <w:rFonts w:ascii="华文宋体" w:eastAsia="华文宋体" w:hAnsi="华文宋体" w:cs="华文宋体" w:hint="eastAsia"/>
                <w:bCs/>
                <w:color w:val="000000" w:themeColor="text1"/>
                <w:szCs w:val="21"/>
              </w:rPr>
              <w:t>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4</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14</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tcPr>
          <w:p w:rsidR="000221FC" w:rsidRDefault="00D538A7">
            <w:pPr>
              <w:adjustRightInd w:val="0"/>
              <w:snapToGrid w:val="0"/>
              <w:jc w:val="left"/>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按</w:t>
            </w:r>
            <w:r>
              <w:rPr>
                <w:rFonts w:ascii="华文宋体" w:eastAsia="华文宋体" w:hAnsi="华文宋体" w:cs="华文宋体" w:hint="eastAsia"/>
                <w:bCs/>
                <w:color w:val="000000" w:themeColor="text1"/>
                <w:szCs w:val="21"/>
              </w:rPr>
              <w:t>1:5</w:t>
            </w:r>
            <w:r>
              <w:rPr>
                <w:rFonts w:ascii="华文宋体" w:eastAsia="华文宋体" w:hAnsi="华文宋体" w:cs="华文宋体" w:hint="eastAsia"/>
                <w:bCs/>
                <w:color w:val="000000" w:themeColor="text1"/>
                <w:szCs w:val="21"/>
              </w:rPr>
              <w:t>设置。</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BZ104013</w:t>
            </w:r>
          </w:p>
        </w:tc>
        <w:tc>
          <w:tcPr>
            <w:tcW w:w="2363" w:type="dxa"/>
            <w:vAlign w:val="center"/>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钢琴基础</w:t>
            </w:r>
            <w:r>
              <w:rPr>
                <w:rFonts w:ascii="华文宋体" w:eastAsia="华文宋体" w:hAnsi="华文宋体" w:cs="华文宋体" w:hint="eastAsia"/>
                <w:bCs/>
                <w:color w:val="000000" w:themeColor="text1"/>
                <w:szCs w:val="21"/>
              </w:rPr>
              <w:t>II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54</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12</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42</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54</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vAlign w:val="center"/>
          </w:tcPr>
          <w:p w:rsidR="000221FC" w:rsidRDefault="00D538A7">
            <w:pPr>
              <w:spacing w:line="280" w:lineRule="exact"/>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按</w:t>
            </w:r>
            <w:r>
              <w:rPr>
                <w:rFonts w:ascii="华文宋体" w:eastAsia="华文宋体" w:hAnsi="华文宋体" w:cs="华文宋体" w:hint="eastAsia"/>
                <w:bCs/>
                <w:color w:val="000000" w:themeColor="text1"/>
                <w:szCs w:val="21"/>
              </w:rPr>
              <w:t>大课加小组课</w:t>
            </w:r>
            <w:r>
              <w:rPr>
                <w:rFonts w:ascii="华文宋体" w:eastAsia="华文宋体" w:hAnsi="华文宋体" w:cs="华文宋体" w:hint="eastAsia"/>
                <w:bCs/>
                <w:color w:val="000000" w:themeColor="text1"/>
                <w:szCs w:val="21"/>
              </w:rPr>
              <w:t>1:5</w:t>
            </w:r>
            <w:r>
              <w:rPr>
                <w:rFonts w:ascii="华文宋体" w:eastAsia="华文宋体" w:hAnsi="华文宋体" w:cs="华文宋体" w:hint="eastAsia"/>
                <w:bCs/>
                <w:color w:val="000000" w:themeColor="text1"/>
                <w:szCs w:val="21"/>
              </w:rPr>
              <w:t>设置。</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BZ104014</w:t>
            </w:r>
          </w:p>
        </w:tc>
        <w:tc>
          <w:tcPr>
            <w:tcW w:w="2363" w:type="dxa"/>
            <w:vAlign w:val="center"/>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钢琴基础</w:t>
            </w:r>
            <w:r>
              <w:rPr>
                <w:rFonts w:ascii="华文宋体" w:eastAsia="华文宋体" w:hAnsi="华文宋体" w:cs="华文宋体" w:hint="eastAsia"/>
                <w:bCs/>
                <w:color w:val="000000" w:themeColor="text1"/>
                <w:szCs w:val="21"/>
              </w:rPr>
              <w:t>III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4</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14</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vAlign w:val="center"/>
          </w:tcPr>
          <w:p w:rsidR="000221FC" w:rsidRDefault="00D538A7">
            <w:pPr>
              <w:spacing w:line="280" w:lineRule="exact"/>
              <w:jc w:val="left"/>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按</w:t>
            </w:r>
            <w:r>
              <w:rPr>
                <w:rFonts w:ascii="华文宋体" w:eastAsia="华文宋体" w:hAnsi="华文宋体" w:cs="华文宋体" w:hint="eastAsia"/>
                <w:bCs/>
                <w:color w:val="000000" w:themeColor="text1"/>
                <w:szCs w:val="21"/>
              </w:rPr>
              <w:t>1:5</w:t>
            </w:r>
            <w:r>
              <w:rPr>
                <w:rFonts w:ascii="华文宋体" w:eastAsia="华文宋体" w:hAnsi="华文宋体" w:cs="华文宋体" w:hint="eastAsia"/>
                <w:bCs/>
                <w:color w:val="000000" w:themeColor="text1"/>
                <w:szCs w:val="21"/>
              </w:rPr>
              <w:t>设置。</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BZ104015</w:t>
            </w:r>
          </w:p>
        </w:tc>
        <w:tc>
          <w:tcPr>
            <w:tcW w:w="2363" w:type="dxa"/>
            <w:vAlign w:val="center"/>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钢琴基础</w:t>
            </w:r>
            <w:r>
              <w:rPr>
                <w:rFonts w:ascii="华文宋体" w:eastAsia="华文宋体" w:hAnsi="华文宋体" w:cs="华文宋体" w:hint="eastAsia"/>
                <w:bCs/>
                <w:color w:val="000000" w:themeColor="text1"/>
                <w:szCs w:val="21"/>
              </w:rPr>
              <w:t>IV</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4</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14</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vAlign w:val="center"/>
          </w:tcPr>
          <w:p w:rsidR="000221FC" w:rsidRDefault="00D538A7">
            <w:pPr>
              <w:spacing w:line="280" w:lineRule="exact"/>
              <w:jc w:val="left"/>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按</w:t>
            </w:r>
            <w:r>
              <w:rPr>
                <w:rFonts w:ascii="华文宋体" w:eastAsia="华文宋体" w:hAnsi="华文宋体" w:cs="华文宋体" w:hint="eastAsia"/>
                <w:bCs/>
                <w:color w:val="000000" w:themeColor="text1"/>
                <w:szCs w:val="21"/>
              </w:rPr>
              <w:t>1:5</w:t>
            </w:r>
            <w:r>
              <w:rPr>
                <w:rFonts w:ascii="华文宋体" w:eastAsia="华文宋体" w:hAnsi="华文宋体" w:cs="华文宋体" w:hint="eastAsia"/>
                <w:bCs/>
                <w:color w:val="000000" w:themeColor="text1"/>
                <w:szCs w:val="21"/>
              </w:rPr>
              <w:t>设置。</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BZ104016</w:t>
            </w:r>
          </w:p>
        </w:tc>
        <w:tc>
          <w:tcPr>
            <w:tcW w:w="2363" w:type="dxa"/>
            <w:vAlign w:val="center"/>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钢琴基础</w:t>
            </w:r>
            <w:r>
              <w:rPr>
                <w:rFonts w:ascii="华文宋体" w:eastAsia="华文宋体" w:hAnsi="华文宋体" w:cs="华文宋体" w:hint="eastAsia"/>
                <w:bCs/>
                <w:color w:val="000000" w:themeColor="text1"/>
                <w:szCs w:val="21"/>
              </w:rPr>
              <w:t>V</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4</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14</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vAlign w:val="center"/>
          </w:tcPr>
          <w:p w:rsidR="000221FC" w:rsidRDefault="00D538A7">
            <w:pPr>
              <w:spacing w:line="280" w:lineRule="exact"/>
              <w:jc w:val="left"/>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按</w:t>
            </w:r>
            <w:r>
              <w:rPr>
                <w:rFonts w:ascii="华文宋体" w:eastAsia="华文宋体" w:hAnsi="华文宋体" w:cs="华文宋体" w:hint="eastAsia"/>
                <w:bCs/>
                <w:color w:val="000000" w:themeColor="text1"/>
                <w:szCs w:val="21"/>
              </w:rPr>
              <w:t>1:5</w:t>
            </w:r>
            <w:r>
              <w:rPr>
                <w:rFonts w:ascii="华文宋体" w:eastAsia="华文宋体" w:hAnsi="华文宋体" w:cs="华文宋体" w:hint="eastAsia"/>
                <w:bCs/>
                <w:color w:val="000000" w:themeColor="text1"/>
                <w:szCs w:val="21"/>
              </w:rPr>
              <w:t>设置。</w:t>
            </w:r>
          </w:p>
        </w:tc>
      </w:tr>
      <w:tr w:rsidR="000221FC">
        <w:trPr>
          <w:cantSplit/>
          <w:trHeight w:val="545"/>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BZ104017</w:t>
            </w:r>
          </w:p>
        </w:tc>
        <w:tc>
          <w:tcPr>
            <w:tcW w:w="2363" w:type="dxa"/>
            <w:vAlign w:val="center"/>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钢琴基础</w:t>
            </w:r>
            <w:r>
              <w:rPr>
                <w:rFonts w:ascii="华文宋体" w:eastAsia="华文宋体" w:hAnsi="华文宋体" w:cs="华文宋体" w:hint="eastAsia"/>
                <w:bCs/>
                <w:color w:val="000000" w:themeColor="text1"/>
                <w:szCs w:val="21"/>
              </w:rPr>
              <w:t>V</w:t>
            </w:r>
            <w:r>
              <w:rPr>
                <w:rFonts w:ascii="华文宋体" w:eastAsia="华文宋体" w:hAnsi="华文宋体" w:cs="华文宋体" w:hint="eastAsia"/>
                <w:bCs/>
                <w:color w:val="000000" w:themeColor="text1"/>
                <w:szCs w:val="21"/>
              </w:rPr>
              <w:t>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4</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14</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671"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vAlign w:val="center"/>
          </w:tcPr>
          <w:p w:rsidR="000221FC" w:rsidRDefault="00D538A7">
            <w:pPr>
              <w:spacing w:line="280" w:lineRule="exact"/>
              <w:jc w:val="left"/>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按</w:t>
            </w:r>
            <w:r>
              <w:rPr>
                <w:rFonts w:ascii="华文宋体" w:eastAsia="华文宋体" w:hAnsi="华文宋体" w:cs="华文宋体" w:hint="eastAsia"/>
                <w:bCs/>
                <w:color w:val="000000" w:themeColor="text1"/>
                <w:szCs w:val="21"/>
              </w:rPr>
              <w:t>1:5</w:t>
            </w:r>
            <w:r>
              <w:rPr>
                <w:rFonts w:ascii="华文宋体" w:eastAsia="华文宋体" w:hAnsi="华文宋体" w:cs="华文宋体" w:hint="eastAsia"/>
                <w:bCs/>
                <w:color w:val="000000" w:themeColor="text1"/>
                <w:szCs w:val="21"/>
              </w:rPr>
              <w:t>设置。</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3427" w:type="dxa"/>
            <w:gridSpan w:val="2"/>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小计</w:t>
            </w:r>
            <w:r>
              <w:rPr>
                <w:rFonts w:ascii="华文宋体" w:eastAsia="华文宋体" w:hAnsi="华文宋体" w:cs="华文宋体" w:hint="eastAsia"/>
                <w:b/>
                <w:color w:val="000000" w:themeColor="text1"/>
                <w:szCs w:val="21"/>
              </w:rPr>
              <w:t>3</w:t>
            </w:r>
          </w:p>
        </w:tc>
        <w:tc>
          <w:tcPr>
            <w:tcW w:w="425" w:type="dxa"/>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3</w:t>
            </w:r>
            <w:r>
              <w:rPr>
                <w:rFonts w:ascii="华文宋体" w:eastAsia="华文宋体" w:hAnsi="华文宋体" w:cs="华文宋体" w:hint="eastAsia"/>
                <w:b/>
                <w:color w:val="000000" w:themeColor="text1"/>
                <w:szCs w:val="21"/>
              </w:rPr>
              <w:t>0</w:t>
            </w:r>
          </w:p>
        </w:tc>
        <w:tc>
          <w:tcPr>
            <w:tcW w:w="791" w:type="dxa"/>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5</w:t>
            </w:r>
            <w:r>
              <w:rPr>
                <w:rFonts w:ascii="华文宋体" w:eastAsia="华文宋体" w:hAnsi="华文宋体" w:cs="华文宋体" w:hint="eastAsia"/>
                <w:b/>
                <w:color w:val="000000" w:themeColor="text1"/>
                <w:szCs w:val="21"/>
              </w:rPr>
              <w:t>40</w:t>
            </w:r>
          </w:p>
        </w:tc>
        <w:tc>
          <w:tcPr>
            <w:tcW w:w="567" w:type="dxa"/>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1</w:t>
            </w:r>
            <w:r>
              <w:rPr>
                <w:rFonts w:ascii="华文宋体" w:eastAsia="华文宋体" w:hAnsi="华文宋体" w:cs="华文宋体" w:hint="eastAsia"/>
                <w:b/>
                <w:color w:val="000000" w:themeColor="text1"/>
                <w:szCs w:val="21"/>
              </w:rPr>
              <w:t>66</w:t>
            </w:r>
          </w:p>
        </w:tc>
        <w:tc>
          <w:tcPr>
            <w:tcW w:w="567" w:type="dxa"/>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3</w:t>
            </w:r>
            <w:r>
              <w:rPr>
                <w:rFonts w:ascii="华文宋体" w:eastAsia="华文宋体" w:hAnsi="华文宋体" w:cs="华文宋体" w:hint="eastAsia"/>
                <w:b/>
                <w:color w:val="000000" w:themeColor="text1"/>
                <w:szCs w:val="21"/>
              </w:rPr>
              <w:t>74</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671" w:type="dxa"/>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654" w:type="dxa"/>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1773" w:type="dxa"/>
            <w:tcBorders>
              <w:bottom w:val="nil"/>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restart"/>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选修</w:t>
            </w: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BZ304004</w:t>
            </w:r>
          </w:p>
        </w:tc>
        <w:tc>
          <w:tcPr>
            <w:tcW w:w="2363" w:type="dxa"/>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现代教育技术与微格教学</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BZ304005</w:t>
            </w:r>
          </w:p>
        </w:tc>
        <w:tc>
          <w:tcPr>
            <w:tcW w:w="2363" w:type="dxa"/>
            <w:tcBorders>
              <w:bottom w:val="single" w:sz="4" w:space="0" w:color="auto"/>
            </w:tcBorders>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儿童戏</w:t>
            </w:r>
            <w:r>
              <w:rPr>
                <w:rFonts w:ascii="华文宋体" w:eastAsia="华文宋体" w:hAnsi="华文宋体" w:cs="华文宋体" w:hint="eastAsia"/>
                <w:bCs/>
                <w:color w:val="000000" w:themeColor="text1"/>
                <w:szCs w:val="21"/>
              </w:rPr>
              <w:t>曲</w:t>
            </w:r>
            <w:r>
              <w:rPr>
                <w:rFonts w:ascii="华文宋体" w:eastAsia="华文宋体" w:hAnsi="华文宋体" w:cs="华文宋体" w:hint="eastAsia"/>
                <w:bCs/>
                <w:color w:val="000000" w:themeColor="text1"/>
                <w:szCs w:val="21"/>
              </w:rPr>
              <w:t>编排</w:t>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tcBorders>
              <w:bottom w:val="single" w:sz="4" w:space="0" w:color="auto"/>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w:t>
            </w:r>
          </w:p>
        </w:tc>
        <w:tc>
          <w:tcPr>
            <w:tcW w:w="654"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single" w:sz="4" w:space="0" w:color="auto"/>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BZ304006</w:t>
            </w:r>
          </w:p>
        </w:tc>
        <w:tc>
          <w:tcPr>
            <w:tcW w:w="2363" w:type="dxa"/>
            <w:tcBorders>
              <w:bottom w:val="single" w:sz="4" w:space="0" w:color="auto"/>
            </w:tcBorders>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音乐课堂器乐演奏与乐队编排</w:t>
            </w:r>
            <w:r>
              <w:rPr>
                <w:rFonts w:ascii="华文宋体" w:eastAsia="华文宋体" w:hAnsi="华文宋体" w:cs="华文宋体" w:hint="eastAsia"/>
                <w:bCs/>
                <w:color w:val="000000" w:themeColor="text1"/>
                <w:szCs w:val="21"/>
              </w:rPr>
              <w:t>I</w:t>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w:t>
            </w:r>
          </w:p>
        </w:tc>
        <w:tc>
          <w:tcPr>
            <w:tcW w:w="79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w:t>
            </w:r>
            <w:r>
              <w:rPr>
                <w:rFonts w:ascii="华文宋体" w:eastAsia="华文宋体" w:hAnsi="华文宋体" w:cs="华文宋体" w:hint="eastAsia"/>
                <w:bCs/>
                <w:color w:val="000000" w:themeColor="text1"/>
                <w:szCs w:val="21"/>
              </w:rPr>
              <w:t>8</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4</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w:t>
            </w:r>
            <w:r>
              <w:rPr>
                <w:rFonts w:ascii="华文宋体" w:eastAsia="华文宋体" w:hAnsi="华文宋体" w:cs="华文宋体" w:hint="eastAsia"/>
                <w:bCs/>
                <w:color w:val="000000" w:themeColor="text1"/>
                <w:szCs w:val="21"/>
              </w:rPr>
              <w:t>4</w:t>
            </w:r>
          </w:p>
        </w:tc>
        <w:tc>
          <w:tcPr>
            <w:tcW w:w="567" w:type="dxa"/>
            <w:tcBorders>
              <w:bottom w:val="single" w:sz="4" w:space="0" w:color="auto"/>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w:t>
            </w:r>
            <w:r>
              <w:rPr>
                <w:rFonts w:ascii="华文宋体" w:eastAsia="华文宋体" w:hAnsi="华文宋体" w:cs="华文宋体" w:hint="eastAsia"/>
                <w:bCs/>
                <w:color w:val="000000" w:themeColor="text1"/>
                <w:szCs w:val="21"/>
              </w:rPr>
              <w:t>8</w:t>
            </w: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w:t>
            </w:r>
          </w:p>
        </w:tc>
        <w:tc>
          <w:tcPr>
            <w:tcW w:w="654"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single" w:sz="4" w:space="0" w:color="auto"/>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BZ304007</w:t>
            </w:r>
          </w:p>
        </w:tc>
        <w:tc>
          <w:tcPr>
            <w:tcW w:w="2363" w:type="dxa"/>
            <w:tcBorders>
              <w:bottom w:val="single" w:sz="4" w:space="0" w:color="auto"/>
            </w:tcBorders>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音乐课堂器乐演奏与乐队编排</w:t>
            </w:r>
            <w:r>
              <w:rPr>
                <w:rFonts w:ascii="华文宋体" w:eastAsia="华文宋体" w:hAnsi="华文宋体" w:cs="华文宋体" w:hint="eastAsia"/>
                <w:bCs/>
                <w:color w:val="000000" w:themeColor="text1"/>
                <w:szCs w:val="21"/>
              </w:rPr>
              <w:t>II</w:t>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w:t>
            </w:r>
          </w:p>
        </w:tc>
        <w:tc>
          <w:tcPr>
            <w:tcW w:w="79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w:t>
            </w:r>
            <w:r>
              <w:rPr>
                <w:rFonts w:ascii="华文宋体" w:eastAsia="华文宋体" w:hAnsi="华文宋体" w:cs="华文宋体" w:hint="eastAsia"/>
                <w:bCs/>
                <w:color w:val="000000" w:themeColor="text1"/>
                <w:szCs w:val="21"/>
              </w:rPr>
              <w:t>8</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4</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w:t>
            </w:r>
            <w:r>
              <w:rPr>
                <w:rFonts w:ascii="华文宋体" w:eastAsia="华文宋体" w:hAnsi="华文宋体" w:cs="华文宋体" w:hint="eastAsia"/>
                <w:bCs/>
                <w:color w:val="000000" w:themeColor="text1"/>
                <w:szCs w:val="21"/>
              </w:rPr>
              <w:t>4</w:t>
            </w:r>
          </w:p>
        </w:tc>
        <w:tc>
          <w:tcPr>
            <w:tcW w:w="567" w:type="dxa"/>
            <w:tcBorders>
              <w:bottom w:val="single" w:sz="4" w:space="0" w:color="auto"/>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w:t>
            </w:r>
            <w:r>
              <w:rPr>
                <w:rFonts w:ascii="华文宋体" w:eastAsia="华文宋体" w:hAnsi="华文宋体" w:cs="华文宋体" w:hint="eastAsia"/>
                <w:bCs/>
                <w:color w:val="000000" w:themeColor="text1"/>
                <w:szCs w:val="21"/>
              </w:rPr>
              <w:t>8</w:t>
            </w: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w:t>
            </w:r>
          </w:p>
        </w:tc>
        <w:tc>
          <w:tcPr>
            <w:tcW w:w="654"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single" w:sz="4" w:space="0" w:color="auto"/>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BZ304008</w:t>
            </w:r>
          </w:p>
        </w:tc>
        <w:tc>
          <w:tcPr>
            <w:tcW w:w="2363" w:type="dxa"/>
            <w:tcBorders>
              <w:bottom w:val="single" w:sz="4" w:space="0" w:color="auto"/>
            </w:tcBorders>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音乐课堂器乐演奏与乐队编排</w:t>
            </w:r>
            <w:r>
              <w:rPr>
                <w:rFonts w:ascii="华文宋体" w:eastAsia="华文宋体" w:hAnsi="华文宋体" w:cs="华文宋体" w:hint="eastAsia"/>
                <w:bCs/>
                <w:color w:val="000000" w:themeColor="text1"/>
                <w:szCs w:val="21"/>
              </w:rPr>
              <w:t>III</w:t>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w:t>
            </w:r>
          </w:p>
        </w:tc>
        <w:tc>
          <w:tcPr>
            <w:tcW w:w="79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4</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14</w:t>
            </w:r>
          </w:p>
        </w:tc>
        <w:tc>
          <w:tcPr>
            <w:tcW w:w="567" w:type="dxa"/>
            <w:tcBorders>
              <w:bottom w:val="single" w:sz="4" w:space="0" w:color="auto"/>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426"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w:t>
            </w:r>
          </w:p>
        </w:tc>
        <w:tc>
          <w:tcPr>
            <w:tcW w:w="654"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single" w:sz="4" w:space="0" w:color="auto"/>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BZ304009</w:t>
            </w:r>
          </w:p>
        </w:tc>
        <w:tc>
          <w:tcPr>
            <w:tcW w:w="2363" w:type="dxa"/>
            <w:tcBorders>
              <w:bottom w:val="single" w:sz="4" w:space="0" w:color="auto"/>
            </w:tcBorders>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音乐课堂器乐演奏与乐队编排</w:t>
            </w:r>
            <w:r>
              <w:rPr>
                <w:rFonts w:ascii="华文宋体" w:eastAsia="华文宋体" w:hAnsi="华文宋体" w:cs="华文宋体" w:hint="eastAsia"/>
                <w:bCs/>
                <w:color w:val="000000" w:themeColor="text1"/>
                <w:szCs w:val="21"/>
              </w:rPr>
              <w:t>IV</w:t>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w:t>
            </w:r>
          </w:p>
        </w:tc>
        <w:tc>
          <w:tcPr>
            <w:tcW w:w="79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4</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14</w:t>
            </w:r>
          </w:p>
        </w:tc>
        <w:tc>
          <w:tcPr>
            <w:tcW w:w="567" w:type="dxa"/>
            <w:tcBorders>
              <w:bottom w:val="single" w:sz="4" w:space="0" w:color="auto"/>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w:t>
            </w:r>
          </w:p>
        </w:tc>
        <w:tc>
          <w:tcPr>
            <w:tcW w:w="654"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single" w:sz="4" w:space="0" w:color="auto"/>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BZ304010</w:t>
            </w:r>
          </w:p>
        </w:tc>
        <w:tc>
          <w:tcPr>
            <w:tcW w:w="2363" w:type="dxa"/>
            <w:tcBorders>
              <w:bottom w:val="single" w:sz="4" w:space="0" w:color="auto"/>
            </w:tcBorders>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音乐课堂器乐演奏与乐队编排</w:t>
            </w:r>
            <w:r>
              <w:rPr>
                <w:rFonts w:ascii="华文宋体" w:eastAsia="华文宋体" w:hAnsi="华文宋体" w:cs="华文宋体" w:hint="eastAsia"/>
                <w:bCs/>
                <w:color w:val="000000" w:themeColor="text1"/>
                <w:szCs w:val="21"/>
              </w:rPr>
              <w:t>V</w:t>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w:t>
            </w:r>
          </w:p>
        </w:tc>
        <w:tc>
          <w:tcPr>
            <w:tcW w:w="79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4</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14</w:t>
            </w:r>
          </w:p>
        </w:tc>
        <w:tc>
          <w:tcPr>
            <w:tcW w:w="567" w:type="dxa"/>
            <w:tcBorders>
              <w:bottom w:val="single" w:sz="4" w:space="0" w:color="auto"/>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w:t>
            </w:r>
          </w:p>
        </w:tc>
        <w:tc>
          <w:tcPr>
            <w:tcW w:w="654"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single" w:sz="4" w:space="0" w:color="auto"/>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BZ304011</w:t>
            </w:r>
          </w:p>
        </w:tc>
        <w:tc>
          <w:tcPr>
            <w:tcW w:w="2363" w:type="dxa"/>
            <w:tcBorders>
              <w:bottom w:val="single" w:sz="4" w:space="0" w:color="auto"/>
            </w:tcBorders>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班主任工作</w:t>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tcBorders>
              <w:bottom w:val="single" w:sz="4" w:space="0" w:color="auto"/>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w:t>
            </w:r>
          </w:p>
        </w:tc>
        <w:tc>
          <w:tcPr>
            <w:tcW w:w="654"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single" w:sz="4" w:space="0" w:color="auto"/>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BZ304012</w:t>
            </w:r>
          </w:p>
        </w:tc>
        <w:tc>
          <w:tcPr>
            <w:tcW w:w="2363" w:type="dxa"/>
            <w:tcBorders>
              <w:bottom w:val="single" w:sz="4" w:space="0" w:color="auto"/>
            </w:tcBorders>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教师礼仪与社交</w:t>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w:t>
            </w:r>
          </w:p>
        </w:tc>
        <w:tc>
          <w:tcPr>
            <w:tcW w:w="79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4</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14</w:t>
            </w:r>
          </w:p>
        </w:tc>
        <w:tc>
          <w:tcPr>
            <w:tcW w:w="567" w:type="dxa"/>
            <w:tcBorders>
              <w:bottom w:val="single" w:sz="4" w:space="0" w:color="auto"/>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426"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w:t>
            </w:r>
          </w:p>
        </w:tc>
        <w:tc>
          <w:tcPr>
            <w:tcW w:w="654"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single" w:sz="4" w:space="0" w:color="auto"/>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BZ30401</w:t>
            </w:r>
            <w:r>
              <w:rPr>
                <w:rFonts w:ascii="华文宋体" w:eastAsia="华文宋体" w:hAnsi="华文宋体" w:cs="华文宋体" w:hint="eastAsia"/>
                <w:bCs/>
                <w:color w:val="000000" w:themeColor="text1"/>
                <w:szCs w:val="21"/>
              </w:rPr>
              <w:t>3</w:t>
            </w:r>
          </w:p>
        </w:tc>
        <w:tc>
          <w:tcPr>
            <w:tcW w:w="2363" w:type="dxa"/>
            <w:tcBorders>
              <w:bottom w:val="single" w:sz="4" w:space="0" w:color="auto"/>
            </w:tcBorders>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教师资格考试理论指导</w:t>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tcBorders>
              <w:bottom w:val="single" w:sz="4" w:space="0" w:color="auto"/>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w:t>
            </w:r>
          </w:p>
        </w:tc>
        <w:tc>
          <w:tcPr>
            <w:tcW w:w="654"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single" w:sz="4" w:space="0" w:color="auto"/>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BZ30401</w:t>
            </w:r>
            <w:r>
              <w:rPr>
                <w:rFonts w:ascii="华文宋体" w:eastAsia="华文宋体" w:hAnsi="华文宋体" w:cs="华文宋体" w:hint="eastAsia"/>
                <w:bCs/>
                <w:color w:val="000000" w:themeColor="text1"/>
                <w:szCs w:val="21"/>
              </w:rPr>
              <w:t>4</w:t>
            </w:r>
          </w:p>
        </w:tc>
        <w:tc>
          <w:tcPr>
            <w:tcW w:w="2363" w:type="dxa"/>
            <w:tcBorders>
              <w:bottom w:val="single" w:sz="4" w:space="0" w:color="auto"/>
            </w:tcBorders>
            <w:vAlign w:val="center"/>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数字音乐与课件制作</w:t>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tcBorders>
              <w:bottom w:val="single" w:sz="4" w:space="0" w:color="auto"/>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w:t>
            </w:r>
          </w:p>
        </w:tc>
        <w:tc>
          <w:tcPr>
            <w:tcW w:w="654"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single" w:sz="4" w:space="0" w:color="auto"/>
              <w:right w:val="single" w:sz="4"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3427" w:type="dxa"/>
            <w:gridSpan w:val="2"/>
            <w:tcBorders>
              <w:bottom w:val="single" w:sz="4" w:space="0" w:color="auto"/>
            </w:tcBorders>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小计</w:t>
            </w:r>
            <w:r>
              <w:rPr>
                <w:rFonts w:ascii="华文宋体" w:eastAsia="华文宋体" w:hAnsi="华文宋体" w:cs="华文宋体" w:hint="eastAsia"/>
                <w:b/>
                <w:color w:val="000000" w:themeColor="text1"/>
                <w:szCs w:val="21"/>
              </w:rPr>
              <w:t>4</w:t>
            </w:r>
          </w:p>
        </w:tc>
        <w:tc>
          <w:tcPr>
            <w:tcW w:w="425"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12</w:t>
            </w:r>
          </w:p>
        </w:tc>
        <w:tc>
          <w:tcPr>
            <w:tcW w:w="791"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216</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78</w:t>
            </w:r>
          </w:p>
        </w:tc>
        <w:tc>
          <w:tcPr>
            <w:tcW w:w="567" w:type="dxa"/>
            <w:tcBorders>
              <w:bottom w:val="single" w:sz="4" w:space="0" w:color="auto"/>
            </w:tcBorders>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1</w:t>
            </w:r>
            <w:r>
              <w:rPr>
                <w:rFonts w:ascii="华文宋体" w:eastAsia="华文宋体" w:hAnsi="华文宋体" w:cs="华文宋体" w:hint="eastAsia"/>
                <w:b/>
                <w:color w:val="000000" w:themeColor="text1"/>
                <w:szCs w:val="21"/>
              </w:rPr>
              <w:t>38</w:t>
            </w:r>
          </w:p>
        </w:tc>
        <w:tc>
          <w:tcPr>
            <w:tcW w:w="567" w:type="dxa"/>
            <w:tcBorders>
              <w:bottom w:val="single" w:sz="4" w:space="0" w:color="auto"/>
              <w:right w:val="single" w:sz="12" w:space="0" w:color="auto"/>
            </w:tcBorders>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5" w:type="dxa"/>
            <w:tcBorders>
              <w:left w:val="single" w:sz="12" w:space="0" w:color="auto"/>
              <w:bottom w:val="single" w:sz="4" w:space="0" w:color="auto"/>
            </w:tcBorders>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6"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5"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671"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654" w:type="dxa"/>
            <w:tcBorders>
              <w:bottom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single" w:sz="4" w:space="0" w:color="auto"/>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0221FC">
            <w:pPr>
              <w:spacing w:line="280" w:lineRule="exact"/>
              <w:jc w:val="center"/>
              <w:rPr>
                <w:rFonts w:ascii="华文宋体" w:eastAsia="华文宋体" w:hAnsi="华文宋体" w:cs="华文宋体"/>
                <w:b/>
                <w:bCs/>
                <w:color w:val="000000" w:themeColor="text1"/>
                <w:szCs w:val="21"/>
              </w:rPr>
            </w:pPr>
          </w:p>
        </w:tc>
        <w:tc>
          <w:tcPr>
            <w:tcW w:w="3427" w:type="dxa"/>
            <w:gridSpan w:val="2"/>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合计</w:t>
            </w:r>
            <w:r>
              <w:rPr>
                <w:rFonts w:ascii="华文宋体" w:eastAsia="华文宋体" w:hAnsi="华文宋体" w:cs="华文宋体" w:hint="eastAsia"/>
                <w:b/>
                <w:bCs/>
                <w:color w:val="000000" w:themeColor="text1"/>
                <w:szCs w:val="21"/>
              </w:rPr>
              <w:t>3</w:t>
            </w:r>
          </w:p>
        </w:tc>
        <w:tc>
          <w:tcPr>
            <w:tcW w:w="425" w:type="dxa"/>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4</w:t>
            </w:r>
            <w:r>
              <w:rPr>
                <w:rFonts w:ascii="华文宋体" w:eastAsia="华文宋体" w:hAnsi="华文宋体" w:cs="华文宋体" w:hint="eastAsia"/>
                <w:b/>
                <w:bCs/>
                <w:color w:val="000000" w:themeColor="text1"/>
                <w:szCs w:val="21"/>
              </w:rPr>
              <w:t>2</w:t>
            </w:r>
          </w:p>
        </w:tc>
        <w:tc>
          <w:tcPr>
            <w:tcW w:w="791" w:type="dxa"/>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7</w:t>
            </w:r>
            <w:r>
              <w:rPr>
                <w:rFonts w:ascii="华文宋体" w:eastAsia="华文宋体" w:hAnsi="华文宋体" w:cs="华文宋体" w:hint="eastAsia"/>
                <w:b/>
                <w:bCs/>
                <w:color w:val="000000" w:themeColor="text1"/>
                <w:szCs w:val="21"/>
              </w:rPr>
              <w:t>56</w:t>
            </w:r>
          </w:p>
        </w:tc>
        <w:tc>
          <w:tcPr>
            <w:tcW w:w="567" w:type="dxa"/>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2</w:t>
            </w:r>
            <w:r>
              <w:rPr>
                <w:rFonts w:ascii="华文宋体" w:eastAsia="华文宋体" w:hAnsi="华文宋体" w:cs="华文宋体" w:hint="eastAsia"/>
                <w:b/>
                <w:bCs/>
                <w:color w:val="000000" w:themeColor="text1"/>
                <w:szCs w:val="21"/>
              </w:rPr>
              <w:t>44</w:t>
            </w:r>
          </w:p>
        </w:tc>
        <w:tc>
          <w:tcPr>
            <w:tcW w:w="567" w:type="dxa"/>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5</w:t>
            </w:r>
            <w:r>
              <w:rPr>
                <w:rFonts w:ascii="华文宋体" w:eastAsia="华文宋体" w:hAnsi="华文宋体" w:cs="华文宋体" w:hint="eastAsia"/>
                <w:b/>
                <w:bCs/>
                <w:color w:val="000000" w:themeColor="text1"/>
                <w:szCs w:val="21"/>
              </w:rPr>
              <w:t>1</w:t>
            </w:r>
            <w:r>
              <w:rPr>
                <w:rFonts w:ascii="华文宋体" w:eastAsia="华文宋体" w:hAnsi="华文宋体" w:cs="华文宋体" w:hint="eastAsia"/>
                <w:b/>
                <w:bCs/>
                <w:color w:val="000000" w:themeColor="text1"/>
                <w:szCs w:val="21"/>
              </w:rPr>
              <w:t>2</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restart"/>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专业拓展课程</w:t>
            </w:r>
          </w:p>
        </w:tc>
        <w:tc>
          <w:tcPr>
            <w:tcW w:w="1064" w:type="dxa"/>
            <w:vMerge w:val="restart"/>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必修</w:t>
            </w: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BZ10401</w:t>
            </w:r>
            <w:r>
              <w:rPr>
                <w:rFonts w:ascii="华文宋体" w:eastAsia="华文宋体" w:hAnsi="华文宋体" w:cs="华文宋体" w:hint="eastAsia"/>
                <w:bCs/>
                <w:color w:val="000000" w:themeColor="text1"/>
                <w:szCs w:val="21"/>
              </w:rPr>
              <w:t>8</w:t>
            </w:r>
          </w:p>
        </w:tc>
        <w:tc>
          <w:tcPr>
            <w:tcW w:w="2363" w:type="dxa"/>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三笔字与简笔画</w:t>
            </w:r>
            <w:r>
              <w:rPr>
                <w:rFonts w:ascii="华文宋体" w:eastAsia="华文宋体" w:hAnsi="华文宋体" w:cs="华文宋体" w:hint="eastAsia"/>
                <w:bCs/>
                <w:color w:val="000000" w:themeColor="text1"/>
                <w:szCs w:val="21"/>
              </w:rPr>
              <w:t>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w:t>
            </w:r>
            <w:r>
              <w:rPr>
                <w:rFonts w:ascii="华文宋体" w:eastAsia="华文宋体" w:hAnsi="华文宋体" w:cs="华文宋体" w:hint="eastAsia"/>
                <w:bCs/>
                <w:color w:val="000000" w:themeColor="text1"/>
                <w:szCs w:val="21"/>
              </w:rPr>
              <w:t>8</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4</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w:t>
            </w:r>
            <w:r>
              <w:rPr>
                <w:rFonts w:ascii="华文宋体" w:eastAsia="华文宋体" w:hAnsi="华文宋体" w:cs="华文宋体" w:hint="eastAsia"/>
                <w:bCs/>
                <w:color w:val="000000" w:themeColor="text1"/>
                <w:szCs w:val="21"/>
              </w:rPr>
              <w:t>4</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w:t>
            </w:r>
            <w:r>
              <w:rPr>
                <w:rFonts w:ascii="华文宋体" w:eastAsia="华文宋体" w:hAnsi="华文宋体" w:cs="华文宋体" w:hint="eastAsia"/>
                <w:bCs/>
                <w:color w:val="000000" w:themeColor="text1"/>
                <w:szCs w:val="21"/>
              </w:rPr>
              <w:t>8</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BZ104019</w:t>
            </w:r>
          </w:p>
        </w:tc>
        <w:tc>
          <w:tcPr>
            <w:tcW w:w="2363" w:type="dxa"/>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三笔字与简笔画</w:t>
            </w:r>
            <w:r>
              <w:rPr>
                <w:rFonts w:ascii="华文宋体" w:eastAsia="华文宋体" w:hAnsi="华文宋体" w:cs="华文宋体" w:hint="eastAsia"/>
                <w:bCs/>
                <w:color w:val="000000" w:themeColor="text1"/>
                <w:szCs w:val="21"/>
              </w:rPr>
              <w:t>II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4</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14</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single" w:sz="4" w:space="0" w:color="auto"/>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BZ104020</w:t>
            </w:r>
          </w:p>
        </w:tc>
        <w:tc>
          <w:tcPr>
            <w:tcW w:w="2363" w:type="dxa"/>
            <w:vAlign w:val="center"/>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三笔字与简笔画</w:t>
            </w:r>
            <w:r>
              <w:rPr>
                <w:rFonts w:ascii="华文宋体" w:eastAsia="华文宋体" w:hAnsi="华文宋体" w:cs="华文宋体" w:hint="eastAsia"/>
                <w:bCs/>
                <w:color w:val="000000" w:themeColor="text1"/>
                <w:szCs w:val="21"/>
              </w:rPr>
              <w:t>III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4</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14</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single" w:sz="4" w:space="0" w:color="auto"/>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BZ104021</w:t>
            </w:r>
          </w:p>
        </w:tc>
        <w:tc>
          <w:tcPr>
            <w:tcW w:w="2363" w:type="dxa"/>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三笔字与简笔画</w:t>
            </w:r>
            <w:r>
              <w:rPr>
                <w:rFonts w:ascii="华文宋体" w:eastAsia="华文宋体" w:hAnsi="华文宋体" w:cs="华文宋体" w:hint="eastAsia"/>
                <w:bCs/>
                <w:color w:val="000000" w:themeColor="text1"/>
                <w:szCs w:val="21"/>
              </w:rPr>
              <w:t>IV</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4</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14</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single" w:sz="4" w:space="0" w:color="auto"/>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BZ104022</w:t>
            </w:r>
          </w:p>
        </w:tc>
        <w:tc>
          <w:tcPr>
            <w:tcW w:w="2363" w:type="dxa"/>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三笔字与简笔画</w:t>
            </w:r>
            <w:r>
              <w:rPr>
                <w:rFonts w:ascii="华文宋体" w:eastAsia="华文宋体" w:hAnsi="华文宋体" w:cs="华文宋体" w:hint="eastAsia"/>
                <w:bCs/>
                <w:color w:val="000000" w:themeColor="text1"/>
                <w:szCs w:val="21"/>
              </w:rPr>
              <w:t>V</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4</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14</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single" w:sz="4" w:space="0" w:color="auto"/>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BZ104023</w:t>
            </w:r>
          </w:p>
        </w:tc>
        <w:tc>
          <w:tcPr>
            <w:tcW w:w="2363" w:type="dxa"/>
            <w:vAlign w:val="center"/>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和声基础与伴奏</w:t>
            </w:r>
            <w:r>
              <w:rPr>
                <w:rFonts w:ascii="华文宋体" w:eastAsia="华文宋体" w:hAnsi="华文宋体" w:cs="华文宋体" w:hint="eastAsia"/>
                <w:bCs/>
                <w:color w:val="000000" w:themeColor="text1"/>
                <w:szCs w:val="21"/>
              </w:rPr>
              <w:t>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20</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single" w:sz="4" w:space="0" w:color="auto"/>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BZ104024</w:t>
            </w:r>
          </w:p>
        </w:tc>
        <w:tc>
          <w:tcPr>
            <w:tcW w:w="2363" w:type="dxa"/>
            <w:vAlign w:val="center"/>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和声基础与伴奏</w:t>
            </w:r>
            <w:r>
              <w:rPr>
                <w:rFonts w:ascii="华文宋体" w:eastAsia="华文宋体" w:hAnsi="华文宋体" w:cs="华文宋体" w:hint="eastAsia"/>
                <w:bCs/>
                <w:color w:val="000000" w:themeColor="text1"/>
                <w:szCs w:val="21"/>
              </w:rPr>
              <w:t>II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20</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single" w:sz="4" w:space="0" w:color="auto"/>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BZ104025</w:t>
            </w:r>
          </w:p>
        </w:tc>
        <w:tc>
          <w:tcPr>
            <w:tcW w:w="2363" w:type="dxa"/>
            <w:vAlign w:val="center"/>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和声基础与伴奏</w:t>
            </w:r>
            <w:r>
              <w:rPr>
                <w:rFonts w:ascii="华文宋体" w:eastAsia="华文宋体" w:hAnsi="华文宋体" w:cs="华文宋体" w:hint="eastAsia"/>
                <w:bCs/>
                <w:color w:val="000000" w:themeColor="text1"/>
                <w:szCs w:val="21"/>
              </w:rPr>
              <w:t>III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20</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single" w:sz="4" w:space="0" w:color="auto"/>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BZ104026</w:t>
            </w:r>
          </w:p>
        </w:tc>
        <w:tc>
          <w:tcPr>
            <w:tcW w:w="2363" w:type="dxa"/>
            <w:vAlign w:val="center"/>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和声基础与伴奏</w:t>
            </w:r>
            <w:r>
              <w:rPr>
                <w:rFonts w:ascii="华文宋体" w:eastAsia="华文宋体" w:hAnsi="华文宋体" w:cs="华文宋体" w:hint="eastAsia"/>
                <w:bCs/>
                <w:color w:val="000000" w:themeColor="text1"/>
                <w:szCs w:val="21"/>
              </w:rPr>
              <w:t>I</w:t>
            </w:r>
            <w:r>
              <w:rPr>
                <w:rFonts w:ascii="华文宋体" w:eastAsia="华文宋体" w:hAnsi="华文宋体" w:cs="华文宋体" w:hint="eastAsia"/>
                <w:bCs/>
                <w:color w:val="000000" w:themeColor="text1"/>
                <w:szCs w:val="21"/>
              </w:rPr>
              <w:t>V</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4</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14</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single" w:sz="4" w:space="0" w:color="auto"/>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3427" w:type="dxa"/>
            <w:gridSpan w:val="2"/>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小计</w:t>
            </w:r>
            <w:r>
              <w:rPr>
                <w:rFonts w:ascii="华文宋体" w:eastAsia="华文宋体" w:hAnsi="华文宋体" w:cs="华文宋体" w:hint="eastAsia"/>
                <w:b/>
                <w:color w:val="000000" w:themeColor="text1"/>
                <w:szCs w:val="21"/>
              </w:rPr>
              <w:t>5</w:t>
            </w:r>
          </w:p>
        </w:tc>
        <w:tc>
          <w:tcPr>
            <w:tcW w:w="425" w:type="dxa"/>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12</w:t>
            </w:r>
          </w:p>
        </w:tc>
        <w:tc>
          <w:tcPr>
            <w:tcW w:w="791" w:type="dxa"/>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216</w:t>
            </w:r>
          </w:p>
        </w:tc>
        <w:tc>
          <w:tcPr>
            <w:tcW w:w="567" w:type="dxa"/>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72</w:t>
            </w:r>
          </w:p>
        </w:tc>
        <w:tc>
          <w:tcPr>
            <w:tcW w:w="567" w:type="dxa"/>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144</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671"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restart"/>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选修</w:t>
            </w: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BZ304015</w:t>
            </w:r>
          </w:p>
        </w:tc>
        <w:tc>
          <w:tcPr>
            <w:tcW w:w="2363" w:type="dxa"/>
            <w:vAlign w:val="center"/>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童声训练与合唱指挥</w:t>
            </w:r>
            <w:r>
              <w:rPr>
                <w:rFonts w:ascii="华文宋体" w:eastAsia="华文宋体" w:hAnsi="华文宋体" w:cs="华文宋体" w:hint="eastAsia"/>
                <w:bCs/>
                <w:color w:val="000000" w:themeColor="text1"/>
                <w:szCs w:val="21"/>
              </w:rPr>
              <w:t>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BZ304016</w:t>
            </w:r>
          </w:p>
        </w:tc>
        <w:tc>
          <w:tcPr>
            <w:tcW w:w="2363" w:type="dxa"/>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童声训练与合唱指挥</w:t>
            </w:r>
            <w:r>
              <w:rPr>
                <w:rFonts w:ascii="华文宋体" w:eastAsia="华文宋体" w:hAnsi="华文宋体" w:cs="华文宋体" w:hint="eastAsia"/>
                <w:bCs/>
                <w:color w:val="000000" w:themeColor="text1"/>
                <w:szCs w:val="21"/>
              </w:rPr>
              <w:t>II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BZ30401</w:t>
            </w:r>
            <w:r>
              <w:rPr>
                <w:rFonts w:ascii="华文宋体" w:eastAsia="华文宋体" w:hAnsi="华文宋体" w:cs="华文宋体" w:hint="eastAsia"/>
                <w:bCs/>
                <w:color w:val="000000" w:themeColor="text1"/>
                <w:szCs w:val="21"/>
              </w:rPr>
              <w:t>7</w:t>
            </w:r>
          </w:p>
        </w:tc>
        <w:tc>
          <w:tcPr>
            <w:tcW w:w="2363" w:type="dxa"/>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童声训练与合唱指挥</w:t>
            </w:r>
            <w:r>
              <w:rPr>
                <w:rFonts w:ascii="华文宋体" w:eastAsia="华文宋体" w:hAnsi="华文宋体" w:cs="华文宋体" w:hint="eastAsia"/>
                <w:bCs/>
                <w:color w:val="000000" w:themeColor="text1"/>
                <w:szCs w:val="21"/>
              </w:rPr>
              <w:t>III</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BZ30401</w:t>
            </w:r>
            <w:r>
              <w:rPr>
                <w:rFonts w:ascii="华文宋体" w:eastAsia="华文宋体" w:hAnsi="华文宋体" w:cs="华文宋体" w:hint="eastAsia"/>
                <w:bCs/>
                <w:color w:val="000000" w:themeColor="text1"/>
                <w:szCs w:val="21"/>
              </w:rPr>
              <w:t>8</w:t>
            </w:r>
          </w:p>
        </w:tc>
        <w:tc>
          <w:tcPr>
            <w:tcW w:w="2363" w:type="dxa"/>
          </w:tcPr>
          <w:p w:rsidR="000221FC" w:rsidRDefault="00D538A7">
            <w:pPr>
              <w:spacing w:line="280" w:lineRule="exact"/>
              <w:jc w:val="left"/>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音乐教育与传播</w:t>
            </w: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18</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w:t>
            </w:r>
          </w:p>
        </w:tc>
        <w:tc>
          <w:tcPr>
            <w:tcW w:w="671" w:type="dxa"/>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bCs/>
                <w:color w:val="000000" w:themeColor="text1"/>
                <w:szCs w:val="21"/>
              </w:rPr>
              <w:t>√</w:t>
            </w: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音乐学院</w:t>
            </w: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3427" w:type="dxa"/>
            <w:gridSpan w:val="2"/>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小计</w:t>
            </w:r>
            <w:r>
              <w:rPr>
                <w:rFonts w:ascii="华文宋体" w:eastAsia="华文宋体" w:hAnsi="华文宋体" w:cs="华文宋体" w:hint="eastAsia"/>
                <w:b/>
                <w:color w:val="000000" w:themeColor="text1"/>
                <w:szCs w:val="21"/>
              </w:rPr>
              <w:t>6</w:t>
            </w:r>
          </w:p>
        </w:tc>
        <w:tc>
          <w:tcPr>
            <w:tcW w:w="425" w:type="dxa"/>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6</w:t>
            </w:r>
          </w:p>
        </w:tc>
        <w:tc>
          <w:tcPr>
            <w:tcW w:w="791" w:type="dxa"/>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108</w:t>
            </w:r>
          </w:p>
        </w:tc>
        <w:tc>
          <w:tcPr>
            <w:tcW w:w="567" w:type="dxa"/>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54</w:t>
            </w:r>
          </w:p>
        </w:tc>
        <w:tc>
          <w:tcPr>
            <w:tcW w:w="567" w:type="dxa"/>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54</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r>
      <w:tr w:rsidR="000221FC">
        <w:trPr>
          <w:cantSplit/>
          <w:trHeight w:val="414"/>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0221FC">
            <w:pPr>
              <w:spacing w:line="280" w:lineRule="exact"/>
              <w:jc w:val="center"/>
              <w:rPr>
                <w:rFonts w:ascii="华文宋体" w:eastAsia="华文宋体" w:hAnsi="华文宋体" w:cs="华文宋体"/>
                <w:b/>
                <w:bCs/>
                <w:color w:val="000000" w:themeColor="text1"/>
                <w:szCs w:val="21"/>
              </w:rPr>
            </w:pPr>
          </w:p>
        </w:tc>
        <w:tc>
          <w:tcPr>
            <w:tcW w:w="3427" w:type="dxa"/>
            <w:gridSpan w:val="2"/>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合计</w:t>
            </w:r>
            <w:r>
              <w:rPr>
                <w:rFonts w:ascii="华文宋体" w:eastAsia="华文宋体" w:hAnsi="华文宋体" w:cs="华文宋体" w:hint="eastAsia"/>
                <w:b/>
                <w:bCs/>
                <w:color w:val="000000" w:themeColor="text1"/>
                <w:szCs w:val="21"/>
              </w:rPr>
              <w:t>4</w:t>
            </w:r>
          </w:p>
        </w:tc>
        <w:tc>
          <w:tcPr>
            <w:tcW w:w="425" w:type="dxa"/>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18</w:t>
            </w:r>
          </w:p>
        </w:tc>
        <w:tc>
          <w:tcPr>
            <w:tcW w:w="791" w:type="dxa"/>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324</w:t>
            </w:r>
          </w:p>
        </w:tc>
        <w:tc>
          <w:tcPr>
            <w:tcW w:w="567" w:type="dxa"/>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126</w:t>
            </w:r>
          </w:p>
        </w:tc>
        <w:tc>
          <w:tcPr>
            <w:tcW w:w="567" w:type="dxa"/>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198</w:t>
            </w: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r>
      <w:tr w:rsidR="000221FC">
        <w:trPr>
          <w:cantSplit/>
          <w:trHeight w:val="405"/>
          <w:tblHeader/>
          <w:jc w:val="center"/>
        </w:trPr>
        <w:tc>
          <w:tcPr>
            <w:tcW w:w="1110" w:type="dxa"/>
            <w:vMerge w:val="restart"/>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集中</w:t>
            </w:r>
          </w:p>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实践</w:t>
            </w:r>
          </w:p>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教学</w:t>
            </w:r>
          </w:p>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课程</w:t>
            </w:r>
          </w:p>
        </w:tc>
        <w:tc>
          <w:tcPr>
            <w:tcW w:w="567" w:type="dxa"/>
            <w:vMerge w:val="restart"/>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学校统一</w:t>
            </w:r>
          </w:p>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开设</w:t>
            </w:r>
          </w:p>
        </w:tc>
        <w:tc>
          <w:tcPr>
            <w:tcW w:w="1064" w:type="dxa"/>
            <w:vMerge w:val="restart"/>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必修</w:t>
            </w: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CZ215001</w:t>
            </w:r>
          </w:p>
        </w:tc>
        <w:tc>
          <w:tcPr>
            <w:tcW w:w="2363" w:type="dxa"/>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教育见习</w:t>
            </w:r>
            <w:r>
              <w:rPr>
                <w:rFonts w:ascii="华文宋体" w:eastAsia="华文宋体" w:hAnsi="华文宋体" w:cs="华文宋体" w:hint="eastAsia"/>
                <w:color w:val="000000" w:themeColor="text1"/>
                <w:kern w:val="0"/>
                <w:szCs w:val="21"/>
              </w:rPr>
              <w:t>I</w:t>
            </w:r>
          </w:p>
        </w:tc>
        <w:tc>
          <w:tcPr>
            <w:tcW w:w="425" w:type="dxa"/>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1</w:t>
            </w:r>
          </w:p>
        </w:tc>
        <w:tc>
          <w:tcPr>
            <w:tcW w:w="791" w:type="dxa"/>
            <w:vAlign w:val="center"/>
          </w:tcPr>
          <w:p w:rsidR="000221FC" w:rsidRDefault="00D538A7">
            <w:pPr>
              <w:spacing w:line="280" w:lineRule="exact"/>
              <w:jc w:val="center"/>
              <w:rPr>
                <w:rFonts w:ascii="华文宋体" w:eastAsia="华文宋体" w:hAnsi="华文宋体" w:cs="华文宋体"/>
                <w:color w:val="000000" w:themeColor="text1"/>
                <w:kern w:val="0"/>
                <w:szCs w:val="21"/>
                <w:lang w:val="zh-CN"/>
              </w:rPr>
            </w:pPr>
            <w:r>
              <w:rPr>
                <w:rFonts w:ascii="华文宋体" w:eastAsia="华文宋体" w:hAnsi="华文宋体" w:cs="华文宋体" w:hint="eastAsia"/>
                <w:color w:val="000000" w:themeColor="text1"/>
                <w:kern w:val="0"/>
                <w:szCs w:val="21"/>
              </w:rPr>
              <w:t>4</w:t>
            </w:r>
            <w:r>
              <w:rPr>
                <w:rFonts w:ascii="华文宋体" w:eastAsia="华文宋体" w:hAnsi="华文宋体" w:cs="华文宋体" w:hint="eastAsia"/>
                <w:color w:val="000000" w:themeColor="text1"/>
                <w:kern w:val="0"/>
                <w:szCs w:val="21"/>
                <w:lang w:val="zh-CN"/>
              </w:rPr>
              <w:t>0</w:t>
            </w:r>
          </w:p>
        </w:tc>
        <w:tc>
          <w:tcPr>
            <w:tcW w:w="567"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4</w:t>
            </w:r>
            <w:r>
              <w:rPr>
                <w:rFonts w:ascii="华文宋体" w:eastAsia="华文宋体" w:hAnsi="华文宋体" w:cs="华文宋体" w:hint="eastAsia"/>
                <w:bCs/>
                <w:color w:val="000000" w:themeColor="text1"/>
                <w:szCs w:val="21"/>
              </w:rPr>
              <w:t>0</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r>
      <w:tr w:rsidR="000221FC">
        <w:trPr>
          <w:cantSplit/>
          <w:trHeight w:val="405"/>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CZ215002</w:t>
            </w:r>
          </w:p>
        </w:tc>
        <w:tc>
          <w:tcPr>
            <w:tcW w:w="2363" w:type="dxa"/>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教育见习</w:t>
            </w:r>
            <w:r>
              <w:rPr>
                <w:rFonts w:ascii="华文宋体" w:eastAsia="华文宋体" w:hAnsi="华文宋体" w:cs="华文宋体" w:hint="eastAsia"/>
                <w:color w:val="000000" w:themeColor="text1"/>
                <w:kern w:val="0"/>
                <w:szCs w:val="21"/>
              </w:rPr>
              <w:t>II</w:t>
            </w:r>
          </w:p>
        </w:tc>
        <w:tc>
          <w:tcPr>
            <w:tcW w:w="425" w:type="dxa"/>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1</w:t>
            </w:r>
          </w:p>
        </w:tc>
        <w:tc>
          <w:tcPr>
            <w:tcW w:w="791" w:type="dxa"/>
            <w:vAlign w:val="center"/>
          </w:tcPr>
          <w:p w:rsidR="000221FC" w:rsidRDefault="00D538A7">
            <w:pPr>
              <w:spacing w:line="28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40</w:t>
            </w:r>
          </w:p>
        </w:tc>
        <w:tc>
          <w:tcPr>
            <w:tcW w:w="567"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40</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r>
      <w:tr w:rsidR="000221FC">
        <w:trPr>
          <w:cantSplit/>
          <w:trHeight w:val="405"/>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CZ215003</w:t>
            </w:r>
          </w:p>
        </w:tc>
        <w:tc>
          <w:tcPr>
            <w:tcW w:w="2363" w:type="dxa"/>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教育见习</w:t>
            </w:r>
            <w:r>
              <w:rPr>
                <w:rFonts w:ascii="华文宋体" w:eastAsia="华文宋体" w:hAnsi="华文宋体" w:cs="华文宋体" w:hint="eastAsia"/>
                <w:color w:val="000000" w:themeColor="text1"/>
                <w:kern w:val="0"/>
                <w:szCs w:val="21"/>
              </w:rPr>
              <w:t>III</w:t>
            </w:r>
          </w:p>
        </w:tc>
        <w:tc>
          <w:tcPr>
            <w:tcW w:w="425" w:type="dxa"/>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1</w:t>
            </w:r>
          </w:p>
        </w:tc>
        <w:tc>
          <w:tcPr>
            <w:tcW w:w="791" w:type="dxa"/>
            <w:vAlign w:val="center"/>
          </w:tcPr>
          <w:p w:rsidR="000221FC" w:rsidRDefault="00D538A7">
            <w:pPr>
              <w:spacing w:line="28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40</w:t>
            </w:r>
          </w:p>
        </w:tc>
        <w:tc>
          <w:tcPr>
            <w:tcW w:w="567"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40</w:t>
            </w: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r>
      <w:tr w:rsidR="000221FC">
        <w:trPr>
          <w:cantSplit/>
          <w:trHeight w:val="405"/>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CZ215004</w:t>
            </w:r>
          </w:p>
        </w:tc>
        <w:tc>
          <w:tcPr>
            <w:tcW w:w="2363" w:type="dxa"/>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教育实习与研习</w:t>
            </w:r>
            <w:r>
              <w:rPr>
                <w:rFonts w:ascii="华文宋体" w:eastAsia="华文宋体" w:hAnsi="华文宋体" w:cs="华文宋体" w:hint="eastAsia"/>
                <w:color w:val="000000" w:themeColor="text1"/>
                <w:kern w:val="0"/>
                <w:szCs w:val="21"/>
              </w:rPr>
              <w:t>I</w:t>
            </w:r>
          </w:p>
        </w:tc>
        <w:tc>
          <w:tcPr>
            <w:tcW w:w="425" w:type="dxa"/>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3</w:t>
            </w:r>
          </w:p>
        </w:tc>
        <w:tc>
          <w:tcPr>
            <w:tcW w:w="791" w:type="dxa"/>
            <w:vAlign w:val="center"/>
          </w:tcPr>
          <w:p w:rsidR="000221FC" w:rsidRDefault="00D538A7">
            <w:pPr>
              <w:spacing w:line="28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120</w:t>
            </w:r>
          </w:p>
        </w:tc>
        <w:tc>
          <w:tcPr>
            <w:tcW w:w="567"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120</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r>
      <w:tr w:rsidR="000221FC">
        <w:trPr>
          <w:cantSplit/>
          <w:trHeight w:val="405"/>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CZ21500</w:t>
            </w:r>
            <w:r>
              <w:rPr>
                <w:rFonts w:ascii="华文宋体" w:eastAsia="华文宋体" w:hAnsi="华文宋体" w:cs="华文宋体" w:hint="eastAsia"/>
                <w:bCs/>
                <w:color w:val="000000" w:themeColor="text1"/>
                <w:szCs w:val="21"/>
              </w:rPr>
              <w:t>5</w:t>
            </w:r>
          </w:p>
        </w:tc>
        <w:tc>
          <w:tcPr>
            <w:tcW w:w="2363" w:type="dxa"/>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教育实习与研习</w:t>
            </w:r>
            <w:r>
              <w:rPr>
                <w:rFonts w:ascii="华文宋体" w:eastAsia="华文宋体" w:hAnsi="华文宋体" w:cs="华文宋体" w:hint="eastAsia"/>
                <w:color w:val="000000" w:themeColor="text1"/>
                <w:kern w:val="0"/>
                <w:szCs w:val="21"/>
              </w:rPr>
              <w:t>II</w:t>
            </w:r>
          </w:p>
        </w:tc>
        <w:tc>
          <w:tcPr>
            <w:tcW w:w="425" w:type="dxa"/>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9</w:t>
            </w:r>
          </w:p>
        </w:tc>
        <w:tc>
          <w:tcPr>
            <w:tcW w:w="791" w:type="dxa"/>
            <w:vAlign w:val="center"/>
          </w:tcPr>
          <w:p w:rsidR="000221FC" w:rsidRDefault="00D538A7">
            <w:pPr>
              <w:spacing w:line="28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360</w:t>
            </w:r>
          </w:p>
        </w:tc>
        <w:tc>
          <w:tcPr>
            <w:tcW w:w="567"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360</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r>
      <w:tr w:rsidR="000221FC">
        <w:trPr>
          <w:cantSplit/>
          <w:trHeight w:val="405"/>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CZ21500</w:t>
            </w:r>
            <w:r>
              <w:rPr>
                <w:rFonts w:ascii="华文宋体" w:eastAsia="华文宋体" w:hAnsi="华文宋体" w:cs="华文宋体" w:hint="eastAsia"/>
                <w:bCs/>
                <w:color w:val="000000" w:themeColor="text1"/>
                <w:szCs w:val="21"/>
              </w:rPr>
              <w:t>6</w:t>
            </w:r>
          </w:p>
        </w:tc>
        <w:tc>
          <w:tcPr>
            <w:tcW w:w="2363" w:type="dxa"/>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教育实习与研习</w:t>
            </w:r>
            <w:r>
              <w:rPr>
                <w:rFonts w:ascii="华文宋体" w:eastAsia="华文宋体" w:hAnsi="华文宋体" w:cs="华文宋体" w:hint="eastAsia"/>
                <w:color w:val="000000" w:themeColor="text1"/>
                <w:kern w:val="0"/>
                <w:szCs w:val="21"/>
              </w:rPr>
              <w:t>III</w:t>
            </w:r>
          </w:p>
        </w:tc>
        <w:tc>
          <w:tcPr>
            <w:tcW w:w="425" w:type="dxa"/>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3</w:t>
            </w:r>
          </w:p>
        </w:tc>
        <w:tc>
          <w:tcPr>
            <w:tcW w:w="791" w:type="dxa"/>
            <w:vAlign w:val="center"/>
          </w:tcPr>
          <w:p w:rsidR="000221FC" w:rsidRDefault="00D538A7">
            <w:pPr>
              <w:spacing w:line="28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120</w:t>
            </w:r>
          </w:p>
        </w:tc>
        <w:tc>
          <w:tcPr>
            <w:tcW w:w="567"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120</w:t>
            </w:r>
          </w:p>
        </w:tc>
        <w:tc>
          <w:tcPr>
            <w:tcW w:w="671"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bottom w:val="nil"/>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r>
      <w:tr w:rsidR="000221FC">
        <w:trPr>
          <w:cantSplit/>
          <w:trHeight w:val="343"/>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tcBorders>
              <w:top w:val="single" w:sz="6" w:space="0" w:color="auto"/>
              <w:bottom w:val="single" w:sz="6"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CZ21500</w:t>
            </w:r>
            <w:r>
              <w:rPr>
                <w:rFonts w:ascii="华文宋体" w:eastAsia="华文宋体" w:hAnsi="华文宋体" w:cs="华文宋体" w:hint="eastAsia"/>
                <w:bCs/>
                <w:color w:val="000000" w:themeColor="text1"/>
                <w:szCs w:val="21"/>
              </w:rPr>
              <w:t>7</w:t>
            </w:r>
          </w:p>
        </w:tc>
        <w:tc>
          <w:tcPr>
            <w:tcW w:w="2363" w:type="dxa"/>
            <w:tcBorders>
              <w:top w:val="single" w:sz="6" w:space="0" w:color="auto"/>
              <w:bottom w:val="single" w:sz="6"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color w:val="000000" w:themeColor="text1"/>
                <w:kern w:val="0"/>
                <w:szCs w:val="21"/>
                <w:lang w:val="zh-CN"/>
              </w:rPr>
              <w:t>毕业设计（论文）</w:t>
            </w:r>
          </w:p>
        </w:tc>
        <w:tc>
          <w:tcPr>
            <w:tcW w:w="425" w:type="dxa"/>
            <w:tcBorders>
              <w:top w:val="single" w:sz="6" w:space="0" w:color="auto"/>
              <w:bottom w:val="single" w:sz="6"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6</w:t>
            </w:r>
          </w:p>
        </w:tc>
        <w:tc>
          <w:tcPr>
            <w:tcW w:w="791" w:type="dxa"/>
            <w:tcBorders>
              <w:top w:val="single" w:sz="6" w:space="0" w:color="auto"/>
              <w:bottom w:val="single" w:sz="6"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240</w:t>
            </w:r>
          </w:p>
        </w:tc>
        <w:tc>
          <w:tcPr>
            <w:tcW w:w="567" w:type="dxa"/>
            <w:tcBorders>
              <w:top w:val="single" w:sz="6" w:space="0" w:color="auto"/>
              <w:bottom w:val="single" w:sz="6"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tcBorders>
              <w:top w:val="single" w:sz="6" w:space="0" w:color="auto"/>
              <w:bottom w:val="single" w:sz="6"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tcBorders>
              <w:top w:val="single" w:sz="6" w:space="0" w:color="auto"/>
              <w:bottom w:val="single" w:sz="6" w:space="0" w:color="auto"/>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top w:val="single" w:sz="6" w:space="0" w:color="auto"/>
              <w:left w:val="single" w:sz="12" w:space="0" w:color="auto"/>
              <w:bottom w:val="single" w:sz="6"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top w:val="single" w:sz="6" w:space="0" w:color="auto"/>
              <w:bottom w:val="single" w:sz="6"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top w:val="single" w:sz="6" w:space="0" w:color="auto"/>
              <w:bottom w:val="single" w:sz="6"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tcBorders>
              <w:top w:val="single" w:sz="6" w:space="0" w:color="auto"/>
              <w:bottom w:val="single" w:sz="6"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top w:val="single" w:sz="6" w:space="0" w:color="auto"/>
              <w:bottom w:val="single" w:sz="6"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top w:val="single" w:sz="6" w:space="0" w:color="auto"/>
              <w:bottom w:val="single" w:sz="6"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tcBorders>
              <w:top w:val="single" w:sz="6" w:space="0" w:color="auto"/>
              <w:bottom w:val="single" w:sz="6"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654" w:type="dxa"/>
            <w:tcBorders>
              <w:top w:val="single" w:sz="6" w:space="0" w:color="auto"/>
              <w:bottom w:val="single" w:sz="6"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top w:val="single" w:sz="6" w:space="0" w:color="auto"/>
              <w:bottom w:val="single" w:sz="6" w:space="0" w:color="auto"/>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r>
      <w:tr w:rsidR="000221FC">
        <w:trPr>
          <w:cantSplit/>
          <w:trHeight w:val="331"/>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0221FC">
            <w:pPr>
              <w:spacing w:line="280" w:lineRule="exact"/>
              <w:jc w:val="center"/>
              <w:rPr>
                <w:rFonts w:ascii="华文宋体" w:eastAsia="华文宋体" w:hAnsi="华文宋体" w:cs="华文宋体"/>
                <w:b/>
                <w:bCs/>
                <w:color w:val="000000" w:themeColor="text1"/>
                <w:szCs w:val="21"/>
              </w:rPr>
            </w:pPr>
          </w:p>
        </w:tc>
        <w:tc>
          <w:tcPr>
            <w:tcW w:w="3427" w:type="dxa"/>
            <w:gridSpan w:val="2"/>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合计</w:t>
            </w:r>
            <w:r>
              <w:rPr>
                <w:rFonts w:ascii="华文宋体" w:eastAsia="华文宋体" w:hAnsi="华文宋体" w:cs="华文宋体" w:hint="eastAsia"/>
                <w:b/>
                <w:bCs/>
                <w:color w:val="000000" w:themeColor="text1"/>
                <w:szCs w:val="21"/>
              </w:rPr>
              <w:t>5</w:t>
            </w:r>
          </w:p>
        </w:tc>
        <w:tc>
          <w:tcPr>
            <w:tcW w:w="425" w:type="dxa"/>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24</w:t>
            </w:r>
          </w:p>
        </w:tc>
        <w:tc>
          <w:tcPr>
            <w:tcW w:w="791" w:type="dxa"/>
            <w:vAlign w:val="center"/>
          </w:tcPr>
          <w:p w:rsidR="000221FC" w:rsidRDefault="00D538A7">
            <w:pPr>
              <w:spacing w:line="280" w:lineRule="exact"/>
              <w:jc w:val="center"/>
              <w:rPr>
                <w:rFonts w:ascii="华文宋体" w:eastAsia="华文宋体" w:hAnsi="华文宋体" w:cs="华文宋体"/>
                <w:b/>
                <w:bCs/>
                <w:color w:val="000000" w:themeColor="text1"/>
                <w:szCs w:val="21"/>
              </w:rPr>
            </w:pPr>
            <w:r>
              <w:rPr>
                <w:rFonts w:ascii="华文宋体" w:eastAsia="华文宋体" w:hAnsi="华文宋体" w:cs="华文宋体" w:hint="eastAsia"/>
                <w:b/>
                <w:bCs/>
                <w:color w:val="000000" w:themeColor="text1"/>
                <w:szCs w:val="21"/>
              </w:rPr>
              <w:t>96</w:t>
            </w:r>
            <w:r>
              <w:rPr>
                <w:rFonts w:ascii="华文宋体" w:eastAsia="华文宋体" w:hAnsi="华文宋体" w:cs="华文宋体" w:hint="eastAsia"/>
                <w:b/>
                <w:bCs/>
                <w:color w:val="000000" w:themeColor="text1"/>
                <w:szCs w:val="21"/>
              </w:rPr>
              <w:t>0</w:t>
            </w:r>
          </w:p>
        </w:tc>
        <w:tc>
          <w:tcPr>
            <w:tcW w:w="567"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r>
      <w:tr w:rsidR="000221FC">
        <w:trPr>
          <w:cantSplit/>
          <w:trHeight w:val="340"/>
          <w:tblHeader/>
          <w:jc w:val="center"/>
        </w:trPr>
        <w:tc>
          <w:tcPr>
            <w:tcW w:w="1110" w:type="dxa"/>
            <w:vMerge w:val="restart"/>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素质</w:t>
            </w:r>
          </w:p>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能力</w:t>
            </w:r>
          </w:p>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拓展</w:t>
            </w:r>
          </w:p>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课程</w:t>
            </w:r>
          </w:p>
        </w:tc>
        <w:tc>
          <w:tcPr>
            <w:tcW w:w="567" w:type="dxa"/>
            <w:vMerge w:val="restart"/>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学校统一</w:t>
            </w:r>
          </w:p>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开设</w:t>
            </w:r>
          </w:p>
        </w:tc>
        <w:tc>
          <w:tcPr>
            <w:tcW w:w="1064" w:type="dxa"/>
            <w:vMerge w:val="restart"/>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必修</w:t>
            </w: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TZ215001</w:t>
            </w:r>
          </w:p>
        </w:tc>
        <w:tc>
          <w:tcPr>
            <w:tcW w:w="2363" w:type="dxa"/>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kern w:val="0"/>
                <w:szCs w:val="21"/>
                <w:lang w:val="zh-CN"/>
              </w:rPr>
            </w:pPr>
            <w:r>
              <w:rPr>
                <w:rFonts w:ascii="华文宋体" w:eastAsia="华文宋体" w:hAnsi="华文宋体" w:cs="华文宋体" w:hint="eastAsia"/>
                <w:color w:val="000000" w:themeColor="text1"/>
                <w:kern w:val="0"/>
                <w:szCs w:val="21"/>
              </w:rPr>
              <w:t>大学生</w:t>
            </w:r>
            <w:r>
              <w:rPr>
                <w:rFonts w:ascii="华文宋体" w:eastAsia="华文宋体" w:hAnsi="华文宋体" w:cs="华文宋体" w:hint="eastAsia"/>
                <w:color w:val="000000" w:themeColor="text1"/>
                <w:kern w:val="0"/>
                <w:szCs w:val="21"/>
                <w:lang w:val="zh-CN"/>
              </w:rPr>
              <w:t>职业发展与就业指导</w:t>
            </w:r>
          </w:p>
        </w:tc>
        <w:tc>
          <w:tcPr>
            <w:tcW w:w="425" w:type="dxa"/>
            <w:vAlign w:val="center"/>
          </w:tcPr>
          <w:p w:rsidR="000221FC" w:rsidRDefault="00D538A7">
            <w:pPr>
              <w:spacing w:line="280" w:lineRule="exact"/>
              <w:jc w:val="center"/>
              <w:rPr>
                <w:rFonts w:ascii="华文宋体" w:eastAsia="华文宋体" w:hAnsi="华文宋体" w:cs="华文宋体"/>
                <w:color w:val="000000" w:themeColor="text1"/>
                <w:kern w:val="0"/>
                <w:szCs w:val="21"/>
                <w:lang w:val="zh-CN"/>
              </w:rPr>
            </w:pPr>
            <w:r>
              <w:rPr>
                <w:rFonts w:ascii="华文宋体" w:eastAsia="华文宋体" w:hAnsi="华文宋体" w:cs="华文宋体" w:hint="eastAsia"/>
                <w:color w:val="000000" w:themeColor="text1"/>
                <w:kern w:val="0"/>
                <w:szCs w:val="21"/>
                <w:lang w:val="zh-CN"/>
              </w:rPr>
              <w:t>1</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20</w:t>
            </w:r>
          </w:p>
        </w:tc>
        <w:tc>
          <w:tcPr>
            <w:tcW w:w="567"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20</w:t>
            </w: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招就处</w:t>
            </w:r>
          </w:p>
        </w:tc>
      </w:tr>
      <w:tr w:rsidR="000221FC">
        <w:trPr>
          <w:cantSplit/>
          <w:trHeight w:val="39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TZ215002</w:t>
            </w:r>
          </w:p>
        </w:tc>
        <w:tc>
          <w:tcPr>
            <w:tcW w:w="2363" w:type="dxa"/>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kern w:val="0"/>
                <w:szCs w:val="21"/>
                <w:lang w:val="zh-CN"/>
              </w:rPr>
            </w:pPr>
            <w:r>
              <w:rPr>
                <w:rFonts w:ascii="华文宋体" w:eastAsia="华文宋体" w:hAnsi="华文宋体" w:cs="华文宋体" w:hint="eastAsia"/>
                <w:color w:val="000000" w:themeColor="text1"/>
                <w:kern w:val="0"/>
                <w:szCs w:val="21"/>
                <w:lang w:val="zh-CN"/>
              </w:rPr>
              <w:t>创新创业教育</w:t>
            </w:r>
          </w:p>
        </w:tc>
        <w:tc>
          <w:tcPr>
            <w:tcW w:w="425" w:type="dxa"/>
            <w:vAlign w:val="center"/>
          </w:tcPr>
          <w:p w:rsidR="000221FC" w:rsidRDefault="00D538A7">
            <w:pPr>
              <w:spacing w:line="280" w:lineRule="exact"/>
              <w:jc w:val="center"/>
              <w:rPr>
                <w:rFonts w:ascii="华文宋体" w:eastAsia="华文宋体" w:hAnsi="华文宋体" w:cs="华文宋体"/>
                <w:color w:val="000000" w:themeColor="text1"/>
                <w:kern w:val="0"/>
                <w:szCs w:val="21"/>
                <w:lang w:val="zh-CN"/>
              </w:rPr>
            </w:pPr>
            <w:r>
              <w:rPr>
                <w:rFonts w:ascii="华文宋体" w:eastAsia="华文宋体" w:hAnsi="华文宋体" w:cs="华文宋体" w:hint="eastAsia"/>
                <w:color w:val="000000" w:themeColor="text1"/>
                <w:kern w:val="0"/>
                <w:szCs w:val="21"/>
                <w:lang w:val="zh-CN"/>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32</w:t>
            </w:r>
          </w:p>
        </w:tc>
        <w:tc>
          <w:tcPr>
            <w:tcW w:w="567"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color w:val="000000" w:themeColor="text1"/>
                <w:kern w:val="0"/>
                <w:szCs w:val="21"/>
                <w:lang w:val="zh-CN"/>
              </w:rPr>
              <w:t>32</w:t>
            </w:r>
          </w:p>
        </w:tc>
        <w:tc>
          <w:tcPr>
            <w:tcW w:w="671"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right w:val="single" w:sz="4" w:space="0" w:color="auto"/>
            </w:tcBorders>
            <w:vAlign w:val="center"/>
          </w:tcPr>
          <w:p w:rsidR="000221FC" w:rsidRDefault="00D538A7">
            <w:pPr>
              <w:spacing w:line="280" w:lineRule="exact"/>
              <w:jc w:val="center"/>
              <w:rPr>
                <w:rFonts w:ascii="华文宋体" w:eastAsia="华文宋体" w:hAnsi="华文宋体" w:cs="华文宋体"/>
                <w:color w:val="000000" w:themeColor="text1"/>
                <w:szCs w:val="21"/>
              </w:rPr>
            </w:pPr>
            <w:r>
              <w:rPr>
                <w:rFonts w:ascii="华文宋体" w:eastAsia="华文宋体" w:hAnsi="华文宋体" w:cs="华文宋体" w:hint="eastAsia"/>
                <w:color w:val="000000" w:themeColor="text1"/>
                <w:szCs w:val="21"/>
              </w:rPr>
              <w:t>教务处</w:t>
            </w:r>
          </w:p>
        </w:tc>
      </w:tr>
      <w:tr w:rsidR="000221FC">
        <w:trPr>
          <w:cantSplit/>
          <w:trHeight w:val="48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选修</w:t>
            </w:r>
          </w:p>
        </w:tc>
        <w:tc>
          <w:tcPr>
            <w:tcW w:w="1064"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TZ315001</w:t>
            </w:r>
          </w:p>
        </w:tc>
        <w:tc>
          <w:tcPr>
            <w:tcW w:w="2363" w:type="dxa"/>
            <w:vAlign w:val="center"/>
          </w:tcPr>
          <w:p w:rsidR="000221FC" w:rsidRDefault="00D538A7">
            <w:pPr>
              <w:autoSpaceDE w:val="0"/>
              <w:autoSpaceDN w:val="0"/>
              <w:adjustRightInd w:val="0"/>
              <w:spacing w:line="28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社会艺术实践与生产劳动</w:t>
            </w:r>
          </w:p>
        </w:tc>
        <w:tc>
          <w:tcPr>
            <w:tcW w:w="425" w:type="dxa"/>
            <w:vAlign w:val="center"/>
          </w:tcPr>
          <w:p w:rsidR="000221FC" w:rsidRDefault="00D538A7">
            <w:pPr>
              <w:spacing w:line="280" w:lineRule="exact"/>
              <w:jc w:val="center"/>
              <w:rPr>
                <w:rFonts w:ascii="华文宋体" w:eastAsia="华文宋体" w:hAnsi="华文宋体" w:cs="华文宋体"/>
                <w:color w:val="000000" w:themeColor="text1"/>
                <w:kern w:val="0"/>
                <w:szCs w:val="21"/>
              </w:rPr>
            </w:pPr>
            <w:r>
              <w:rPr>
                <w:rFonts w:ascii="华文宋体" w:eastAsia="华文宋体" w:hAnsi="华文宋体" w:cs="华文宋体" w:hint="eastAsia"/>
                <w:color w:val="000000" w:themeColor="text1"/>
                <w:kern w:val="0"/>
                <w:szCs w:val="21"/>
              </w:rPr>
              <w:t>2</w:t>
            </w:r>
          </w:p>
        </w:tc>
        <w:tc>
          <w:tcPr>
            <w:tcW w:w="791"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32</w:t>
            </w:r>
          </w:p>
        </w:tc>
        <w:tc>
          <w:tcPr>
            <w:tcW w:w="567"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D538A7">
            <w:pPr>
              <w:spacing w:line="280" w:lineRule="exact"/>
              <w:jc w:val="center"/>
              <w:rPr>
                <w:rFonts w:ascii="华文宋体" w:eastAsia="华文宋体" w:hAnsi="华文宋体" w:cs="华文宋体"/>
                <w:bCs/>
                <w:color w:val="000000" w:themeColor="text1"/>
                <w:szCs w:val="21"/>
              </w:rPr>
            </w:pPr>
            <w:r>
              <w:rPr>
                <w:rFonts w:ascii="华文宋体" w:eastAsia="华文宋体" w:hAnsi="华文宋体" w:cs="华文宋体" w:hint="eastAsia"/>
                <w:bCs/>
                <w:color w:val="000000" w:themeColor="text1"/>
                <w:szCs w:val="21"/>
              </w:rPr>
              <w:t>32</w:t>
            </w:r>
          </w:p>
        </w:tc>
        <w:tc>
          <w:tcPr>
            <w:tcW w:w="671"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r>
      <w:tr w:rsidR="000221FC">
        <w:trPr>
          <w:cantSplit/>
          <w:trHeight w:val="340"/>
          <w:tblHeader/>
          <w:jc w:val="center"/>
        </w:trPr>
        <w:tc>
          <w:tcPr>
            <w:tcW w:w="1110" w:type="dxa"/>
            <w:vMerge/>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567" w:type="dxa"/>
            <w:vMerge/>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1064" w:type="dxa"/>
            <w:vAlign w:val="center"/>
          </w:tcPr>
          <w:p w:rsidR="000221FC" w:rsidRDefault="000221FC">
            <w:pPr>
              <w:spacing w:line="280" w:lineRule="exact"/>
              <w:jc w:val="center"/>
              <w:rPr>
                <w:rFonts w:ascii="华文宋体" w:eastAsia="华文宋体" w:hAnsi="华文宋体" w:cs="华文宋体"/>
                <w:b/>
                <w:color w:val="000000" w:themeColor="text1"/>
                <w:szCs w:val="21"/>
              </w:rPr>
            </w:pPr>
          </w:p>
        </w:tc>
        <w:tc>
          <w:tcPr>
            <w:tcW w:w="3427" w:type="dxa"/>
            <w:gridSpan w:val="2"/>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合计</w:t>
            </w:r>
            <w:r>
              <w:rPr>
                <w:rFonts w:ascii="华文宋体" w:eastAsia="华文宋体" w:hAnsi="华文宋体" w:cs="华文宋体" w:hint="eastAsia"/>
                <w:b/>
                <w:color w:val="000000" w:themeColor="text1"/>
                <w:szCs w:val="21"/>
              </w:rPr>
              <w:t>6</w:t>
            </w:r>
          </w:p>
        </w:tc>
        <w:tc>
          <w:tcPr>
            <w:tcW w:w="425" w:type="dxa"/>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5</w:t>
            </w:r>
          </w:p>
        </w:tc>
        <w:tc>
          <w:tcPr>
            <w:tcW w:w="791" w:type="dxa"/>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84</w:t>
            </w:r>
          </w:p>
        </w:tc>
        <w:tc>
          <w:tcPr>
            <w:tcW w:w="567"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r>
      <w:tr w:rsidR="000221FC">
        <w:trPr>
          <w:cantSplit/>
          <w:trHeight w:val="655"/>
          <w:tblHeader/>
          <w:jc w:val="center"/>
        </w:trPr>
        <w:tc>
          <w:tcPr>
            <w:tcW w:w="1110"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058" w:type="dxa"/>
            <w:gridSpan w:val="4"/>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总计</w:t>
            </w:r>
          </w:p>
        </w:tc>
        <w:tc>
          <w:tcPr>
            <w:tcW w:w="425" w:type="dxa"/>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1</w:t>
            </w:r>
            <w:r>
              <w:rPr>
                <w:rFonts w:ascii="华文宋体" w:eastAsia="华文宋体" w:hAnsi="华文宋体" w:cs="华文宋体"/>
                <w:b/>
                <w:color w:val="000000" w:themeColor="text1"/>
                <w:szCs w:val="21"/>
              </w:rPr>
              <w:t>40</w:t>
            </w:r>
          </w:p>
        </w:tc>
        <w:tc>
          <w:tcPr>
            <w:tcW w:w="791" w:type="dxa"/>
            <w:vAlign w:val="center"/>
          </w:tcPr>
          <w:p w:rsidR="000221FC" w:rsidRDefault="00D538A7">
            <w:pPr>
              <w:spacing w:line="280" w:lineRule="exact"/>
              <w:jc w:val="center"/>
              <w:rPr>
                <w:rFonts w:ascii="华文宋体" w:eastAsia="华文宋体" w:hAnsi="华文宋体" w:cs="华文宋体"/>
                <w:b/>
                <w:color w:val="000000" w:themeColor="text1"/>
                <w:szCs w:val="21"/>
              </w:rPr>
            </w:pPr>
            <w:r>
              <w:rPr>
                <w:rFonts w:ascii="华文宋体" w:eastAsia="华文宋体" w:hAnsi="华文宋体" w:cs="华文宋体" w:hint="eastAsia"/>
                <w:b/>
                <w:color w:val="000000" w:themeColor="text1"/>
                <w:szCs w:val="21"/>
              </w:rPr>
              <w:t>3032</w:t>
            </w:r>
          </w:p>
        </w:tc>
        <w:tc>
          <w:tcPr>
            <w:tcW w:w="567"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567" w:type="dxa"/>
            <w:tcBorders>
              <w:righ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tcBorders>
              <w:left w:val="single" w:sz="12" w:space="0" w:color="auto"/>
            </w:tcBorders>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6"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425" w:type="dxa"/>
            <w:vAlign w:val="center"/>
          </w:tcPr>
          <w:p w:rsidR="000221FC" w:rsidRDefault="000221FC">
            <w:pPr>
              <w:spacing w:line="280" w:lineRule="exact"/>
              <w:jc w:val="center"/>
              <w:rPr>
                <w:rFonts w:ascii="华文宋体" w:eastAsia="华文宋体" w:hAnsi="华文宋体" w:cs="华文宋体"/>
                <w:bCs/>
                <w:color w:val="000000" w:themeColor="text1"/>
                <w:szCs w:val="21"/>
              </w:rPr>
            </w:pPr>
          </w:p>
        </w:tc>
        <w:tc>
          <w:tcPr>
            <w:tcW w:w="671"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654" w:type="dxa"/>
            <w:vAlign w:val="center"/>
          </w:tcPr>
          <w:p w:rsidR="000221FC" w:rsidRDefault="000221FC">
            <w:pPr>
              <w:spacing w:line="280" w:lineRule="exact"/>
              <w:jc w:val="center"/>
              <w:rPr>
                <w:rFonts w:ascii="华文宋体" w:eastAsia="华文宋体" w:hAnsi="华文宋体" w:cs="华文宋体"/>
                <w:color w:val="000000" w:themeColor="text1"/>
                <w:szCs w:val="21"/>
              </w:rPr>
            </w:pPr>
          </w:p>
        </w:tc>
        <w:tc>
          <w:tcPr>
            <w:tcW w:w="1773" w:type="dxa"/>
            <w:tcBorders>
              <w:right w:val="single" w:sz="4" w:space="0" w:color="auto"/>
            </w:tcBorders>
            <w:vAlign w:val="center"/>
          </w:tcPr>
          <w:p w:rsidR="000221FC" w:rsidRDefault="000221FC">
            <w:pPr>
              <w:spacing w:line="280" w:lineRule="exact"/>
              <w:jc w:val="center"/>
              <w:rPr>
                <w:rFonts w:ascii="华文宋体" w:eastAsia="华文宋体" w:hAnsi="华文宋体" w:cs="华文宋体"/>
                <w:color w:val="000000" w:themeColor="text1"/>
                <w:szCs w:val="21"/>
              </w:rPr>
            </w:pPr>
          </w:p>
        </w:tc>
      </w:tr>
    </w:tbl>
    <w:p w:rsidR="000221FC" w:rsidRDefault="00D538A7">
      <w:pPr>
        <w:spacing w:line="240" w:lineRule="exact"/>
        <w:rPr>
          <w:rFonts w:ascii="华文宋体" w:eastAsia="华文宋体" w:hAnsi="华文宋体" w:cs="华文宋体"/>
          <w:b/>
          <w:bCs/>
          <w:color w:val="000000" w:themeColor="text1"/>
          <w:spacing w:val="20"/>
          <w:sz w:val="24"/>
          <w:szCs w:val="24"/>
        </w:rPr>
      </w:pPr>
      <w:r>
        <w:rPr>
          <w:rFonts w:ascii="华文宋体" w:eastAsia="华文宋体" w:hAnsi="华文宋体" w:cs="华文宋体" w:hint="eastAsia"/>
          <w:color w:val="000000" w:themeColor="text1"/>
        </w:rPr>
        <w:t>备注：公共基础课程由学校统一设置；专业（技能）课程由各二级学院根据专业需求开设；集中实践教学课程由学校统一开设；素质能力拓展课程由学校统一开设必修课程，各教学单位可以根据专业需求申请设置选修课程，报教务处审核后由学校统一开</w:t>
      </w:r>
      <w:r>
        <w:rPr>
          <w:rFonts w:ascii="华文宋体" w:eastAsia="华文宋体" w:hAnsi="华文宋体" w:cs="华文宋体" w:hint="eastAsia"/>
          <w:color w:val="000000" w:themeColor="text1"/>
        </w:rPr>
        <w:t>设</w:t>
      </w:r>
      <w:r>
        <w:rPr>
          <w:rFonts w:ascii="华文宋体" w:eastAsia="华文宋体" w:hAnsi="华文宋体" w:cs="华文宋体" w:hint="eastAsia"/>
          <w:color w:val="000000" w:themeColor="text1"/>
        </w:rPr>
        <w:t>。</w:t>
      </w:r>
    </w:p>
    <w:sectPr w:rsidR="000221FC">
      <w:footerReference w:type="default" r:id="rId9"/>
      <w:headerReference w:type="first" r:id="rId10"/>
      <w:footerReference w:type="first" r:id="rId11"/>
      <w:pgSz w:w="16838" w:h="11906" w:orient="landscape"/>
      <w:pgMar w:top="1135" w:right="2098" w:bottom="1135" w:left="1985" w:header="397" w:footer="1588" w:gutter="0"/>
      <w:pgNumType w:fmt="numberInDash"/>
      <w:cols w:space="720"/>
      <w:titlePg/>
      <w:docGrid w:type="linesAndChars" w:linePitch="579" w:charSpace="-8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8A7" w:rsidRDefault="00D538A7">
      <w:r>
        <w:separator/>
      </w:r>
    </w:p>
  </w:endnote>
  <w:endnote w:type="continuationSeparator" w:id="0">
    <w:p w:rsidR="00D538A7" w:rsidRDefault="00D53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20B0604020202020204"/>
    <w:charset w:val="00"/>
    <w:family w:val="auto"/>
    <w:pitch w:val="default"/>
    <w:sig w:usb0="00000000"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华文宋体">
    <w:altName w:val="STSong"/>
    <w:panose1 w:val="02010600040101010101"/>
    <w:charset w:val="86"/>
    <w:family w:val="auto"/>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FC" w:rsidRDefault="00D538A7">
    <w:pPr>
      <w:pStyle w:val="a8"/>
      <w:jc w:val="center"/>
      <w:rPr>
        <w:rFonts w:ascii="宋体"/>
        <w:sz w:val="28"/>
      </w:rPr>
    </w:pPr>
    <w:r>
      <w:rPr>
        <w:noProof/>
      </w:rPr>
      <mc:AlternateContent>
        <mc:Choice Requires="wps">
          <w:drawing>
            <wp:anchor distT="0" distB="0" distL="114300" distR="114300" simplePos="0" relativeHeight="25165670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221FC" w:rsidRDefault="00D538A7">
                          <w:pPr>
                            <w:snapToGrid w:val="0"/>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t>- 14 -</w:t>
                          </w:r>
                          <w:r>
                            <w:rPr>
                              <w:rFonts w:ascii="宋体" w:hAnsi="宋体" w:cs="宋体"/>
                              <w:sz w:val="28"/>
                              <w:szCs w:val="28"/>
                            </w:rPr>
                            <w:fldChar w:fldCharType="end"/>
                          </w:r>
                        </w:p>
                      </w:txbxContent>
                    </wps:txbx>
                    <wps:bodyPr wrap="none" lIns="0" tIns="0" rIns="0" bIns="0" anchor="t" upright="1">
                      <a:spAutoFit/>
                    </wps:bodyPr>
                  </wps:wsp>
                </a:graphicData>
              </a:graphic>
            </wp:anchor>
          </w:drawing>
        </mc:Choice>
        <mc:Fallback xmlns:wpsCustomData="http://www.wps.cn/officeDocument/2013/wpsCustomData">
          <w:pict>
            <v:shape id="文本框 8"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1XU2&#10;3LUBAABWAwAADgAAAAAAAAABACAAAAAeAQAAZHJzL2Uyb0RvYy54bWxQSwUGAAAAAAYABgBZAQAA&#10;RQUAAAAA&#10;">
              <v:fill on="f" focussize="0,0"/>
              <v:stroke on="f"/>
              <v:imagedata o:title=""/>
              <o:lock v:ext="edit" aspectratio="f"/>
              <v:textbox inset="0mm,0mm,0mm,0mm" style="mso-fit-shape-to-text:t;">
                <w:txbxContent>
                  <w:p>
                    <w:pPr>
                      <w:snapToGrid w:val="0"/>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t>- 14 -</w:t>
                    </w:r>
                    <w:r>
                      <w:rPr>
                        <w:rFonts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FC" w:rsidRDefault="00D538A7">
    <w:pPr>
      <w:pStyle w:val="a8"/>
      <w:jc w:val="center"/>
      <w:rPr>
        <w:rFonts w:ascii="宋体"/>
        <w:sz w:val="28"/>
      </w:rPr>
    </w:pP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221FC" w:rsidRDefault="00D538A7">
                          <w:pPr>
                            <w:snapToGrid w:val="0"/>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t>- 14 -</w:t>
                          </w:r>
                          <w:r>
                            <w:rPr>
                              <w:rFonts w:ascii="宋体" w:hAnsi="宋体" w:cs="宋体"/>
                              <w:sz w:val="28"/>
                              <w:szCs w:val="28"/>
                            </w:rPr>
                            <w:fldChar w:fldCharType="end"/>
                          </w:r>
                        </w:p>
                      </w:txbxContent>
                    </wps:txbx>
                    <wps:bodyPr wrap="none" lIns="0" tIns="0" rIns="0" bIns="0" anchor="t" upright="1">
                      <a:spAutoFit/>
                    </wps:bodyPr>
                  </wps:wsp>
                </a:graphicData>
              </a:graphic>
            </wp:anchor>
          </w:drawing>
        </mc:Choice>
        <mc:Fallback xmlns:wpsCustomData="http://www.wps.cn/officeDocument/2013/wpsCustomData">
          <w:pict>
            <v:shape id="文本框 8"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DOqXm5zwAA&#10;AAUBAAAPAAAAAAAAAAEAIAAAACIAAABkcnMvZG93bnJldi54bWxQSwECFAAUAAAACACHTuJAUEyA&#10;bbUBAABWAwAADgAAAAAAAAABACAAAAAeAQAAZHJzL2Uyb0RvYy54bWxQSwUGAAAAAAYABgBZAQAA&#10;RQUAAAAA&#10;">
              <v:fill on="f" focussize="0,0"/>
              <v:stroke on="f"/>
              <v:imagedata o:title=""/>
              <o:lock v:ext="edit" aspectratio="f"/>
              <v:textbox inset="0mm,0mm,0mm,0mm" style="mso-fit-shape-to-text:t;">
                <w:txbxContent>
                  <w:p>
                    <w:pPr>
                      <w:snapToGrid w:val="0"/>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t>- 14 -</w:t>
                    </w:r>
                    <w:r>
                      <w:rPr>
                        <w:rFonts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FC" w:rsidRDefault="00D538A7">
    <w:pPr>
      <w:pStyle w:val="a8"/>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288925" cy="153035"/>
              <wp:effectExtent l="0" t="0" r="0" b="0"/>
              <wp:wrapNone/>
              <wp:docPr id="2" name="文本框 9"/>
              <wp:cNvGraphicFramePr/>
              <a:graphic xmlns:a="http://schemas.openxmlformats.org/drawingml/2006/main">
                <a:graphicData uri="http://schemas.microsoft.com/office/word/2010/wordprocessingShape">
                  <wps:wsp>
                    <wps:cNvSpPr txBox="1"/>
                    <wps:spPr>
                      <a:xfrm>
                        <a:off x="0" y="0"/>
                        <a:ext cx="288925" cy="153035"/>
                      </a:xfrm>
                      <a:prstGeom prst="rect">
                        <a:avLst/>
                      </a:prstGeom>
                      <a:noFill/>
                      <a:ln>
                        <a:noFill/>
                      </a:ln>
                    </wps:spPr>
                    <wps:txbx>
                      <w:txbxContent>
                        <w:p w:rsidR="000221FC" w:rsidRDefault="00D538A7">
                          <w:pPr>
                            <w:snapToGrid w:val="0"/>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t>- 10 -</w:t>
                          </w:r>
                          <w:r>
                            <w:rPr>
                              <w:rFonts w:ascii="宋体" w:hAnsi="宋体" w:cs="宋体"/>
                              <w:sz w:val="28"/>
                              <w:szCs w:val="28"/>
                            </w:rPr>
                            <w:fldChar w:fldCharType="end"/>
                          </w:r>
                        </w:p>
                      </w:txbxContent>
                    </wps:txbx>
                    <wps:bodyPr wrap="none" lIns="0" tIns="0" rIns="0" bIns="0" anchor="t" upright="1">
                      <a:spAutoFit/>
                    </wps:bodyPr>
                  </wps:wsp>
                </a:graphicData>
              </a:graphic>
            </wp:anchor>
          </w:drawing>
        </mc:Choice>
        <mc:Fallback xmlns:wpsCustomData="http://www.wps.cn/officeDocument/2013/wpsCustomData">
          <w:pict>
            <v:shape id="文本框 9" o:spid="_x0000_s1026" o:spt="202" type="#_x0000_t202" style="position:absolute;left:0pt;margin-top:0pt;height:12.05pt;width:22.75pt;mso-position-horizontal:center;mso-position-horizontal-relative:margin;mso-wrap-style:none;z-index:251658240;mso-width-relative:page;mso-height-relative:page;" filled="f" stroked="f" coordsize="21600,21600" o:gfxdata="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4NKrF0gAAAAMBAAAPAAAAAAAAAAEAIAAAACIAAABkcnMvZG93bnJldi54bWxQSwECFAAUAAAA&#10;CACHTuJA724KQbsBAABUAwAADgAAAAAAAAABACAAAAAhAQAAZHJzL2Uyb0RvYy54bWxQSwUGAAAA&#10;AAYABgBZAQAATgUAAAAA&#10;">
              <v:fill on="f" focussize="0,0"/>
              <v:stroke on="f"/>
              <v:imagedata o:title=""/>
              <o:lock v:ext="edit" aspectratio="f"/>
              <v:textbox inset="0mm,0mm,0mm,0mm" style="mso-fit-shape-to-text:t;">
                <w:txbxContent>
                  <w:p>
                    <w:pPr>
                      <w:snapToGrid w:val="0"/>
                      <w:rPr>
                        <w:rFonts w:ascii="宋体" w:cs="宋体"/>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t>- 10 -</w:t>
                    </w:r>
                    <w:r>
                      <w:rPr>
                        <w:rFonts w:ascii="宋体" w:hAnsi="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8A7" w:rsidRDefault="00D538A7">
      <w:r>
        <w:separator/>
      </w:r>
    </w:p>
  </w:footnote>
  <w:footnote w:type="continuationSeparator" w:id="0">
    <w:p w:rsidR="00D538A7" w:rsidRDefault="00D53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1FC" w:rsidRDefault="000221F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420"/>
  <w:drawingGridHorizontalSpacing w:val="103"/>
  <w:drawingGridVerticalSpacing w:val="579"/>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495F"/>
    <w:rsid w:val="00001344"/>
    <w:rsid w:val="000017D8"/>
    <w:rsid w:val="0000406C"/>
    <w:rsid w:val="000058A4"/>
    <w:rsid w:val="000073DC"/>
    <w:rsid w:val="00010D29"/>
    <w:rsid w:val="00012559"/>
    <w:rsid w:val="00017AFB"/>
    <w:rsid w:val="000221FC"/>
    <w:rsid w:val="00026B69"/>
    <w:rsid w:val="00030D79"/>
    <w:rsid w:val="00031A79"/>
    <w:rsid w:val="0003683D"/>
    <w:rsid w:val="000403E8"/>
    <w:rsid w:val="0004057E"/>
    <w:rsid w:val="00043183"/>
    <w:rsid w:val="00046190"/>
    <w:rsid w:val="00047694"/>
    <w:rsid w:val="00052539"/>
    <w:rsid w:val="00065348"/>
    <w:rsid w:val="00073823"/>
    <w:rsid w:val="00077152"/>
    <w:rsid w:val="00082699"/>
    <w:rsid w:val="00085A6D"/>
    <w:rsid w:val="00090FFE"/>
    <w:rsid w:val="000950E0"/>
    <w:rsid w:val="000A1457"/>
    <w:rsid w:val="000A7FA4"/>
    <w:rsid w:val="000B119A"/>
    <w:rsid w:val="000B2903"/>
    <w:rsid w:val="000B57E9"/>
    <w:rsid w:val="000D2E6B"/>
    <w:rsid w:val="000D3D90"/>
    <w:rsid w:val="000D4254"/>
    <w:rsid w:val="000D43BF"/>
    <w:rsid w:val="000E0607"/>
    <w:rsid w:val="000E1DB1"/>
    <w:rsid w:val="000E6E9D"/>
    <w:rsid w:val="000F19D2"/>
    <w:rsid w:val="000F27FB"/>
    <w:rsid w:val="000F3F60"/>
    <w:rsid w:val="00105FDF"/>
    <w:rsid w:val="00111C5A"/>
    <w:rsid w:val="0012288D"/>
    <w:rsid w:val="001245F1"/>
    <w:rsid w:val="00124CA8"/>
    <w:rsid w:val="00131137"/>
    <w:rsid w:val="001313D0"/>
    <w:rsid w:val="00132022"/>
    <w:rsid w:val="0014530F"/>
    <w:rsid w:val="00155560"/>
    <w:rsid w:val="00172F35"/>
    <w:rsid w:val="00180C07"/>
    <w:rsid w:val="00187059"/>
    <w:rsid w:val="00187E40"/>
    <w:rsid w:val="00191A89"/>
    <w:rsid w:val="001A3C5C"/>
    <w:rsid w:val="001B3202"/>
    <w:rsid w:val="001C17D2"/>
    <w:rsid w:val="001C1F84"/>
    <w:rsid w:val="001C2CA2"/>
    <w:rsid w:val="001C49FB"/>
    <w:rsid w:val="001C5537"/>
    <w:rsid w:val="001D0F7A"/>
    <w:rsid w:val="001D3D59"/>
    <w:rsid w:val="001D777E"/>
    <w:rsid w:val="001F3178"/>
    <w:rsid w:val="001F684E"/>
    <w:rsid w:val="00203741"/>
    <w:rsid w:val="00205BFB"/>
    <w:rsid w:val="00207D2C"/>
    <w:rsid w:val="00207FC9"/>
    <w:rsid w:val="00215FAF"/>
    <w:rsid w:val="0022369E"/>
    <w:rsid w:val="00223B38"/>
    <w:rsid w:val="0023088A"/>
    <w:rsid w:val="00231BA4"/>
    <w:rsid w:val="002372F0"/>
    <w:rsid w:val="00237C4A"/>
    <w:rsid w:val="0024059A"/>
    <w:rsid w:val="002520E4"/>
    <w:rsid w:val="0025218A"/>
    <w:rsid w:val="00254C1F"/>
    <w:rsid w:val="00256C84"/>
    <w:rsid w:val="00261A27"/>
    <w:rsid w:val="0026292B"/>
    <w:rsid w:val="0027083F"/>
    <w:rsid w:val="00294BDF"/>
    <w:rsid w:val="002A2CC3"/>
    <w:rsid w:val="002A4BB8"/>
    <w:rsid w:val="002A5804"/>
    <w:rsid w:val="002B394A"/>
    <w:rsid w:val="002D1A86"/>
    <w:rsid w:val="002D3689"/>
    <w:rsid w:val="002E0655"/>
    <w:rsid w:val="00315BEC"/>
    <w:rsid w:val="00331B9D"/>
    <w:rsid w:val="00356979"/>
    <w:rsid w:val="0036070D"/>
    <w:rsid w:val="00360E8C"/>
    <w:rsid w:val="00373560"/>
    <w:rsid w:val="00374948"/>
    <w:rsid w:val="003911FF"/>
    <w:rsid w:val="00394DBE"/>
    <w:rsid w:val="003A0C52"/>
    <w:rsid w:val="003A4932"/>
    <w:rsid w:val="003A717E"/>
    <w:rsid w:val="003B0DA8"/>
    <w:rsid w:val="003B6C18"/>
    <w:rsid w:val="003B7B89"/>
    <w:rsid w:val="003D10B1"/>
    <w:rsid w:val="003D28C0"/>
    <w:rsid w:val="003D3F43"/>
    <w:rsid w:val="003D5D06"/>
    <w:rsid w:val="003D7E9F"/>
    <w:rsid w:val="003E1C39"/>
    <w:rsid w:val="003F450F"/>
    <w:rsid w:val="003F6643"/>
    <w:rsid w:val="003F68FC"/>
    <w:rsid w:val="004008A4"/>
    <w:rsid w:val="00414EDD"/>
    <w:rsid w:val="004177A2"/>
    <w:rsid w:val="004177EF"/>
    <w:rsid w:val="00420666"/>
    <w:rsid w:val="0042354E"/>
    <w:rsid w:val="00425986"/>
    <w:rsid w:val="00452C95"/>
    <w:rsid w:val="00453D63"/>
    <w:rsid w:val="00454CE6"/>
    <w:rsid w:val="0045645C"/>
    <w:rsid w:val="00457750"/>
    <w:rsid w:val="00462C38"/>
    <w:rsid w:val="00473B83"/>
    <w:rsid w:val="00476F8B"/>
    <w:rsid w:val="00490EF5"/>
    <w:rsid w:val="0049208F"/>
    <w:rsid w:val="004A1CE0"/>
    <w:rsid w:val="004A3828"/>
    <w:rsid w:val="004A3DF6"/>
    <w:rsid w:val="004B5875"/>
    <w:rsid w:val="004B7A0E"/>
    <w:rsid w:val="004C1BC1"/>
    <w:rsid w:val="004C3612"/>
    <w:rsid w:val="004D2D9F"/>
    <w:rsid w:val="004D5408"/>
    <w:rsid w:val="004E3EAE"/>
    <w:rsid w:val="004E60BA"/>
    <w:rsid w:val="004F67AC"/>
    <w:rsid w:val="005109AD"/>
    <w:rsid w:val="00527753"/>
    <w:rsid w:val="00530781"/>
    <w:rsid w:val="00543918"/>
    <w:rsid w:val="005521D7"/>
    <w:rsid w:val="00553275"/>
    <w:rsid w:val="00555F94"/>
    <w:rsid w:val="0056063F"/>
    <w:rsid w:val="0056134E"/>
    <w:rsid w:val="005629D3"/>
    <w:rsid w:val="00564C49"/>
    <w:rsid w:val="0056750C"/>
    <w:rsid w:val="00576852"/>
    <w:rsid w:val="00580341"/>
    <w:rsid w:val="005823E1"/>
    <w:rsid w:val="0058740C"/>
    <w:rsid w:val="005874F8"/>
    <w:rsid w:val="00597EAF"/>
    <w:rsid w:val="005A0CBE"/>
    <w:rsid w:val="005B240E"/>
    <w:rsid w:val="005B3856"/>
    <w:rsid w:val="005B43D3"/>
    <w:rsid w:val="005B761F"/>
    <w:rsid w:val="005C1344"/>
    <w:rsid w:val="005D24D5"/>
    <w:rsid w:val="005D6F14"/>
    <w:rsid w:val="005E0C5C"/>
    <w:rsid w:val="005E52FA"/>
    <w:rsid w:val="005E72F9"/>
    <w:rsid w:val="005F510F"/>
    <w:rsid w:val="00601699"/>
    <w:rsid w:val="00603AEB"/>
    <w:rsid w:val="00614927"/>
    <w:rsid w:val="00626402"/>
    <w:rsid w:val="00636ECA"/>
    <w:rsid w:val="0064005E"/>
    <w:rsid w:val="006457D6"/>
    <w:rsid w:val="00660ED3"/>
    <w:rsid w:val="00662A7F"/>
    <w:rsid w:val="00663A3C"/>
    <w:rsid w:val="006662BF"/>
    <w:rsid w:val="00670C38"/>
    <w:rsid w:val="00671C46"/>
    <w:rsid w:val="006773BD"/>
    <w:rsid w:val="00677674"/>
    <w:rsid w:val="00693FAF"/>
    <w:rsid w:val="0069636C"/>
    <w:rsid w:val="00696B43"/>
    <w:rsid w:val="006A2164"/>
    <w:rsid w:val="006A5653"/>
    <w:rsid w:val="006B1D1D"/>
    <w:rsid w:val="006B6C2A"/>
    <w:rsid w:val="006D69F1"/>
    <w:rsid w:val="006F4774"/>
    <w:rsid w:val="006F7275"/>
    <w:rsid w:val="00716B84"/>
    <w:rsid w:val="007179CC"/>
    <w:rsid w:val="0072132E"/>
    <w:rsid w:val="007248E5"/>
    <w:rsid w:val="007269BE"/>
    <w:rsid w:val="00754776"/>
    <w:rsid w:val="00764859"/>
    <w:rsid w:val="00765DE5"/>
    <w:rsid w:val="00772565"/>
    <w:rsid w:val="00772FCF"/>
    <w:rsid w:val="007950A5"/>
    <w:rsid w:val="00795993"/>
    <w:rsid w:val="007961D1"/>
    <w:rsid w:val="007A00BB"/>
    <w:rsid w:val="007A621C"/>
    <w:rsid w:val="007C5453"/>
    <w:rsid w:val="007D2F41"/>
    <w:rsid w:val="007D34E2"/>
    <w:rsid w:val="007D5D56"/>
    <w:rsid w:val="007E4CC0"/>
    <w:rsid w:val="007F235B"/>
    <w:rsid w:val="007F6D73"/>
    <w:rsid w:val="008044C3"/>
    <w:rsid w:val="0080495F"/>
    <w:rsid w:val="00814772"/>
    <w:rsid w:val="00814F01"/>
    <w:rsid w:val="00815757"/>
    <w:rsid w:val="008163EF"/>
    <w:rsid w:val="00827ADD"/>
    <w:rsid w:val="00832C13"/>
    <w:rsid w:val="00837019"/>
    <w:rsid w:val="00843894"/>
    <w:rsid w:val="008512C9"/>
    <w:rsid w:val="008559DD"/>
    <w:rsid w:val="008628B9"/>
    <w:rsid w:val="00867D91"/>
    <w:rsid w:val="008728EE"/>
    <w:rsid w:val="00884C1A"/>
    <w:rsid w:val="008872BD"/>
    <w:rsid w:val="008920C5"/>
    <w:rsid w:val="00893005"/>
    <w:rsid w:val="00896248"/>
    <w:rsid w:val="00897CBD"/>
    <w:rsid w:val="008A0FAD"/>
    <w:rsid w:val="008A2502"/>
    <w:rsid w:val="008B745D"/>
    <w:rsid w:val="008C2579"/>
    <w:rsid w:val="008F0E0D"/>
    <w:rsid w:val="008F59A6"/>
    <w:rsid w:val="0090125B"/>
    <w:rsid w:val="00901CFA"/>
    <w:rsid w:val="00903E93"/>
    <w:rsid w:val="0091721F"/>
    <w:rsid w:val="00921939"/>
    <w:rsid w:val="00922F76"/>
    <w:rsid w:val="0093754E"/>
    <w:rsid w:val="00943BEB"/>
    <w:rsid w:val="0094764E"/>
    <w:rsid w:val="0095225D"/>
    <w:rsid w:val="00954D0F"/>
    <w:rsid w:val="009674E6"/>
    <w:rsid w:val="00967C71"/>
    <w:rsid w:val="00970D7E"/>
    <w:rsid w:val="009739D3"/>
    <w:rsid w:val="00985652"/>
    <w:rsid w:val="00992AF6"/>
    <w:rsid w:val="009A0E28"/>
    <w:rsid w:val="009A199D"/>
    <w:rsid w:val="009B4D5D"/>
    <w:rsid w:val="009D7549"/>
    <w:rsid w:val="009E3795"/>
    <w:rsid w:val="009E3812"/>
    <w:rsid w:val="009F2C15"/>
    <w:rsid w:val="009F4BB7"/>
    <w:rsid w:val="00A03DEE"/>
    <w:rsid w:val="00A1158F"/>
    <w:rsid w:val="00A13031"/>
    <w:rsid w:val="00A15811"/>
    <w:rsid w:val="00A15F4E"/>
    <w:rsid w:val="00A21B89"/>
    <w:rsid w:val="00A253D8"/>
    <w:rsid w:val="00A367D6"/>
    <w:rsid w:val="00A40D85"/>
    <w:rsid w:val="00A578BC"/>
    <w:rsid w:val="00A635F8"/>
    <w:rsid w:val="00A73266"/>
    <w:rsid w:val="00A739C1"/>
    <w:rsid w:val="00A8417A"/>
    <w:rsid w:val="00A9033C"/>
    <w:rsid w:val="00A9162A"/>
    <w:rsid w:val="00A925E9"/>
    <w:rsid w:val="00A9695A"/>
    <w:rsid w:val="00AA0D89"/>
    <w:rsid w:val="00AB2BFD"/>
    <w:rsid w:val="00AC2AA7"/>
    <w:rsid w:val="00AC4791"/>
    <w:rsid w:val="00AD0512"/>
    <w:rsid w:val="00AD0D08"/>
    <w:rsid w:val="00AD70EF"/>
    <w:rsid w:val="00AD7DFB"/>
    <w:rsid w:val="00AE11F7"/>
    <w:rsid w:val="00AE43B4"/>
    <w:rsid w:val="00AE4768"/>
    <w:rsid w:val="00AF17DA"/>
    <w:rsid w:val="00AF3FF1"/>
    <w:rsid w:val="00AF6929"/>
    <w:rsid w:val="00B00246"/>
    <w:rsid w:val="00B07442"/>
    <w:rsid w:val="00B0780E"/>
    <w:rsid w:val="00B11159"/>
    <w:rsid w:val="00B11A92"/>
    <w:rsid w:val="00B12285"/>
    <w:rsid w:val="00B17BEF"/>
    <w:rsid w:val="00B23261"/>
    <w:rsid w:val="00B31BCB"/>
    <w:rsid w:val="00B35318"/>
    <w:rsid w:val="00B3688C"/>
    <w:rsid w:val="00B37042"/>
    <w:rsid w:val="00B432B3"/>
    <w:rsid w:val="00B45977"/>
    <w:rsid w:val="00B5279B"/>
    <w:rsid w:val="00B6057A"/>
    <w:rsid w:val="00B75632"/>
    <w:rsid w:val="00B80675"/>
    <w:rsid w:val="00B814A4"/>
    <w:rsid w:val="00B94117"/>
    <w:rsid w:val="00B9616B"/>
    <w:rsid w:val="00BA2484"/>
    <w:rsid w:val="00BA2563"/>
    <w:rsid w:val="00BA5078"/>
    <w:rsid w:val="00BB07A4"/>
    <w:rsid w:val="00BB58FA"/>
    <w:rsid w:val="00BB79DA"/>
    <w:rsid w:val="00BD771E"/>
    <w:rsid w:val="00BE205D"/>
    <w:rsid w:val="00BE28B9"/>
    <w:rsid w:val="00BF233A"/>
    <w:rsid w:val="00BF3107"/>
    <w:rsid w:val="00BF7006"/>
    <w:rsid w:val="00C17535"/>
    <w:rsid w:val="00C176A7"/>
    <w:rsid w:val="00C17E22"/>
    <w:rsid w:val="00C23B06"/>
    <w:rsid w:val="00C33803"/>
    <w:rsid w:val="00C33F9D"/>
    <w:rsid w:val="00C41C71"/>
    <w:rsid w:val="00C505D3"/>
    <w:rsid w:val="00C512A5"/>
    <w:rsid w:val="00C52FCC"/>
    <w:rsid w:val="00C53DEF"/>
    <w:rsid w:val="00C561BE"/>
    <w:rsid w:val="00C56D13"/>
    <w:rsid w:val="00C74496"/>
    <w:rsid w:val="00C77D36"/>
    <w:rsid w:val="00C819E6"/>
    <w:rsid w:val="00C93255"/>
    <w:rsid w:val="00C95E04"/>
    <w:rsid w:val="00C97A9A"/>
    <w:rsid w:val="00C97F74"/>
    <w:rsid w:val="00CA1B86"/>
    <w:rsid w:val="00CA70B6"/>
    <w:rsid w:val="00CB14BE"/>
    <w:rsid w:val="00CB623C"/>
    <w:rsid w:val="00CC5485"/>
    <w:rsid w:val="00CE1704"/>
    <w:rsid w:val="00CE2DE4"/>
    <w:rsid w:val="00CE7D76"/>
    <w:rsid w:val="00CF1527"/>
    <w:rsid w:val="00CF6D75"/>
    <w:rsid w:val="00D00461"/>
    <w:rsid w:val="00D0396B"/>
    <w:rsid w:val="00D040B9"/>
    <w:rsid w:val="00D06D74"/>
    <w:rsid w:val="00D1402A"/>
    <w:rsid w:val="00D1718C"/>
    <w:rsid w:val="00D327BA"/>
    <w:rsid w:val="00D3335C"/>
    <w:rsid w:val="00D34BCE"/>
    <w:rsid w:val="00D37472"/>
    <w:rsid w:val="00D503C4"/>
    <w:rsid w:val="00D538A7"/>
    <w:rsid w:val="00D55F72"/>
    <w:rsid w:val="00D631B7"/>
    <w:rsid w:val="00D7555B"/>
    <w:rsid w:val="00D769E0"/>
    <w:rsid w:val="00D804E4"/>
    <w:rsid w:val="00D81A70"/>
    <w:rsid w:val="00D8474B"/>
    <w:rsid w:val="00D908DA"/>
    <w:rsid w:val="00D932EF"/>
    <w:rsid w:val="00D9701B"/>
    <w:rsid w:val="00DB2204"/>
    <w:rsid w:val="00DB4BB7"/>
    <w:rsid w:val="00DD2D82"/>
    <w:rsid w:val="00DD454E"/>
    <w:rsid w:val="00DE01B1"/>
    <w:rsid w:val="00DE1D19"/>
    <w:rsid w:val="00DE785C"/>
    <w:rsid w:val="00E02ECE"/>
    <w:rsid w:val="00E05E91"/>
    <w:rsid w:val="00E06985"/>
    <w:rsid w:val="00E15187"/>
    <w:rsid w:val="00E1684F"/>
    <w:rsid w:val="00E21642"/>
    <w:rsid w:val="00E24FFF"/>
    <w:rsid w:val="00E27EE5"/>
    <w:rsid w:val="00E316A9"/>
    <w:rsid w:val="00E42434"/>
    <w:rsid w:val="00E44547"/>
    <w:rsid w:val="00E44EFF"/>
    <w:rsid w:val="00E45636"/>
    <w:rsid w:val="00E46AA9"/>
    <w:rsid w:val="00E46AFF"/>
    <w:rsid w:val="00E51B7C"/>
    <w:rsid w:val="00E51BC9"/>
    <w:rsid w:val="00E61851"/>
    <w:rsid w:val="00E65400"/>
    <w:rsid w:val="00E74A9F"/>
    <w:rsid w:val="00E75F3D"/>
    <w:rsid w:val="00E81A4C"/>
    <w:rsid w:val="00E861EB"/>
    <w:rsid w:val="00E87275"/>
    <w:rsid w:val="00E97C7C"/>
    <w:rsid w:val="00EA0B19"/>
    <w:rsid w:val="00EA4D0B"/>
    <w:rsid w:val="00EA7668"/>
    <w:rsid w:val="00EB04AB"/>
    <w:rsid w:val="00EB1020"/>
    <w:rsid w:val="00EC2F92"/>
    <w:rsid w:val="00EC72F9"/>
    <w:rsid w:val="00ED0C36"/>
    <w:rsid w:val="00ED29B5"/>
    <w:rsid w:val="00ED4C41"/>
    <w:rsid w:val="00EF4D96"/>
    <w:rsid w:val="00F07589"/>
    <w:rsid w:val="00F13EDE"/>
    <w:rsid w:val="00F23CB4"/>
    <w:rsid w:val="00F250D8"/>
    <w:rsid w:val="00F25216"/>
    <w:rsid w:val="00F30E9C"/>
    <w:rsid w:val="00F36B4A"/>
    <w:rsid w:val="00F36E8B"/>
    <w:rsid w:val="00F372A6"/>
    <w:rsid w:val="00F425A1"/>
    <w:rsid w:val="00F42817"/>
    <w:rsid w:val="00F44BFE"/>
    <w:rsid w:val="00F46C0D"/>
    <w:rsid w:val="00F474AB"/>
    <w:rsid w:val="00F50C86"/>
    <w:rsid w:val="00F51900"/>
    <w:rsid w:val="00F61A28"/>
    <w:rsid w:val="00F66977"/>
    <w:rsid w:val="00F72171"/>
    <w:rsid w:val="00F75AF8"/>
    <w:rsid w:val="00F863BD"/>
    <w:rsid w:val="00F91E9A"/>
    <w:rsid w:val="00F972F5"/>
    <w:rsid w:val="00F97A78"/>
    <w:rsid w:val="00FA41D0"/>
    <w:rsid w:val="00FA496B"/>
    <w:rsid w:val="00FA5AD5"/>
    <w:rsid w:val="00FB0036"/>
    <w:rsid w:val="00FB5E09"/>
    <w:rsid w:val="00FD2C90"/>
    <w:rsid w:val="00FE3548"/>
    <w:rsid w:val="00FE4D74"/>
    <w:rsid w:val="00FE4EA8"/>
    <w:rsid w:val="00FE68D0"/>
    <w:rsid w:val="03A8790A"/>
    <w:rsid w:val="04993469"/>
    <w:rsid w:val="05005467"/>
    <w:rsid w:val="05C6406D"/>
    <w:rsid w:val="062A3A6A"/>
    <w:rsid w:val="08250548"/>
    <w:rsid w:val="087216B9"/>
    <w:rsid w:val="08F141A7"/>
    <w:rsid w:val="0A5B198E"/>
    <w:rsid w:val="0A79392D"/>
    <w:rsid w:val="0A8118A3"/>
    <w:rsid w:val="0C685FD4"/>
    <w:rsid w:val="0C7A7FF8"/>
    <w:rsid w:val="0FF65536"/>
    <w:rsid w:val="108D5B93"/>
    <w:rsid w:val="13E006EF"/>
    <w:rsid w:val="14257185"/>
    <w:rsid w:val="14C054B0"/>
    <w:rsid w:val="14E02431"/>
    <w:rsid w:val="16011A97"/>
    <w:rsid w:val="160A1F58"/>
    <w:rsid w:val="16394B04"/>
    <w:rsid w:val="173B53F1"/>
    <w:rsid w:val="17D0669C"/>
    <w:rsid w:val="18530894"/>
    <w:rsid w:val="193109F8"/>
    <w:rsid w:val="19414F7F"/>
    <w:rsid w:val="197F10C7"/>
    <w:rsid w:val="1A4629D9"/>
    <w:rsid w:val="1A9E20FE"/>
    <w:rsid w:val="1B5C02C4"/>
    <w:rsid w:val="1B854A8B"/>
    <w:rsid w:val="1BD00D6E"/>
    <w:rsid w:val="1C8F2CEF"/>
    <w:rsid w:val="1CB71394"/>
    <w:rsid w:val="1CEE64EB"/>
    <w:rsid w:val="1E0C1005"/>
    <w:rsid w:val="1E9E65DB"/>
    <w:rsid w:val="1F825BD0"/>
    <w:rsid w:val="20162515"/>
    <w:rsid w:val="20FC025D"/>
    <w:rsid w:val="221163FF"/>
    <w:rsid w:val="22681323"/>
    <w:rsid w:val="22F036F6"/>
    <w:rsid w:val="24B57C3A"/>
    <w:rsid w:val="251B0479"/>
    <w:rsid w:val="2562732E"/>
    <w:rsid w:val="25D5056C"/>
    <w:rsid w:val="26A95957"/>
    <w:rsid w:val="26B14593"/>
    <w:rsid w:val="27A9020D"/>
    <w:rsid w:val="284F54C0"/>
    <w:rsid w:val="296C791E"/>
    <w:rsid w:val="2A3349E4"/>
    <w:rsid w:val="2C597E82"/>
    <w:rsid w:val="2C601779"/>
    <w:rsid w:val="2D0E5507"/>
    <w:rsid w:val="2E597EA3"/>
    <w:rsid w:val="2EBE4D2F"/>
    <w:rsid w:val="2FE57491"/>
    <w:rsid w:val="2FE80E61"/>
    <w:rsid w:val="309E102B"/>
    <w:rsid w:val="31451292"/>
    <w:rsid w:val="31D134FC"/>
    <w:rsid w:val="32104BE9"/>
    <w:rsid w:val="3391146C"/>
    <w:rsid w:val="35A62651"/>
    <w:rsid w:val="374A6B6F"/>
    <w:rsid w:val="3751342F"/>
    <w:rsid w:val="378A28FF"/>
    <w:rsid w:val="389C035E"/>
    <w:rsid w:val="38A15CDE"/>
    <w:rsid w:val="39281D8A"/>
    <w:rsid w:val="3CC65EAA"/>
    <w:rsid w:val="3D712C4E"/>
    <w:rsid w:val="3E55562C"/>
    <w:rsid w:val="3E7D6D20"/>
    <w:rsid w:val="3F696917"/>
    <w:rsid w:val="3FD95FF7"/>
    <w:rsid w:val="3FDE3E75"/>
    <w:rsid w:val="40D72B89"/>
    <w:rsid w:val="4247761D"/>
    <w:rsid w:val="42B764EC"/>
    <w:rsid w:val="4302224F"/>
    <w:rsid w:val="44964C29"/>
    <w:rsid w:val="4684221E"/>
    <w:rsid w:val="4AD33A96"/>
    <w:rsid w:val="4B785B64"/>
    <w:rsid w:val="4CD102C9"/>
    <w:rsid w:val="4DA62CE4"/>
    <w:rsid w:val="4DE43878"/>
    <w:rsid w:val="4E04029C"/>
    <w:rsid w:val="4E1E0725"/>
    <w:rsid w:val="4E2627BB"/>
    <w:rsid w:val="4F413A09"/>
    <w:rsid w:val="4FE26C66"/>
    <w:rsid w:val="507153B6"/>
    <w:rsid w:val="5159326A"/>
    <w:rsid w:val="51A70964"/>
    <w:rsid w:val="52121391"/>
    <w:rsid w:val="531D01A8"/>
    <w:rsid w:val="53BD026A"/>
    <w:rsid w:val="54D607EC"/>
    <w:rsid w:val="55F058CD"/>
    <w:rsid w:val="56BE76A2"/>
    <w:rsid w:val="56BF27CA"/>
    <w:rsid w:val="583D23C8"/>
    <w:rsid w:val="58523841"/>
    <w:rsid w:val="59366377"/>
    <w:rsid w:val="594263A4"/>
    <w:rsid w:val="5C3337FB"/>
    <w:rsid w:val="5CCF7AB4"/>
    <w:rsid w:val="5DA422EA"/>
    <w:rsid w:val="5F1B3BB8"/>
    <w:rsid w:val="5FC479D3"/>
    <w:rsid w:val="60A92A6E"/>
    <w:rsid w:val="60C64EED"/>
    <w:rsid w:val="63716A8A"/>
    <w:rsid w:val="65DE7F3B"/>
    <w:rsid w:val="65FA774C"/>
    <w:rsid w:val="660F7262"/>
    <w:rsid w:val="683271B4"/>
    <w:rsid w:val="6AAA4305"/>
    <w:rsid w:val="6CC25BFE"/>
    <w:rsid w:val="6D344D38"/>
    <w:rsid w:val="6DFA6367"/>
    <w:rsid w:val="70DD6CFA"/>
    <w:rsid w:val="72DB2EA5"/>
    <w:rsid w:val="73A85FB3"/>
    <w:rsid w:val="74701B63"/>
    <w:rsid w:val="76FA318C"/>
    <w:rsid w:val="77AC0C7F"/>
    <w:rsid w:val="783B35C6"/>
    <w:rsid w:val="787267A8"/>
    <w:rsid w:val="78A9233C"/>
    <w:rsid w:val="79AB1836"/>
    <w:rsid w:val="7A2D72FF"/>
    <w:rsid w:val="7A986A87"/>
    <w:rsid w:val="7EDA44AD"/>
    <w:rsid w:val="7FAD76B3"/>
    <w:rsid w:val="7FCA1C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CF3A391"/>
  <w15:docId w15:val="{48B4C73E-1319-5F4E-9FB8-5A55E9DA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locked="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qFormat="1"/>
    <w:lsdException w:name="Body Text" w:locked="1" w:uiPriority="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qFormat="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 w:hAnsi="??" w:cs="黑体"/>
      <w:kern w:val="2"/>
      <w:sz w:val="21"/>
      <w:szCs w:val="22"/>
    </w:rPr>
  </w:style>
  <w:style w:type="paragraph" w:styleId="1">
    <w:name w:val="heading 1"/>
    <w:basedOn w:val="a"/>
    <w:next w:val="a"/>
    <w:link w:val="10"/>
    <w:uiPriority w:val="9"/>
    <w:qFormat/>
    <w:pPr>
      <w:widowControl/>
      <w:spacing w:before="100" w:beforeAutospacing="1" w:after="100" w:afterAutospacing="1"/>
      <w:jc w:val="left"/>
      <w:outlineLvl w:val="0"/>
    </w:pPr>
    <w:rPr>
      <w:rFonts w:ascii="宋体" w:hAnsi="宋体" w:cs="宋体"/>
      <w:b/>
      <w:bCs/>
      <w:kern w:val="36"/>
      <w:sz w:val="48"/>
      <w:szCs w:val="48"/>
    </w:rPr>
  </w:style>
  <w:style w:type="paragraph" w:styleId="2">
    <w:name w:val="heading 2"/>
    <w:basedOn w:val="a"/>
    <w:next w:val="a"/>
    <w:uiPriority w:val="9"/>
    <w:unhideWhenUsed/>
    <w:qFormat/>
    <w:locked/>
    <w:pPr>
      <w:spacing w:before="4"/>
      <w:ind w:left="1008" w:hanging="310"/>
      <w:outlineLvl w:val="1"/>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locked/>
    <w:rPr>
      <w:rFonts w:ascii="宋体"/>
      <w:sz w:val="18"/>
      <w:szCs w:val="18"/>
    </w:rPr>
  </w:style>
  <w:style w:type="paragraph" w:styleId="a5">
    <w:name w:val="Body Text"/>
    <w:basedOn w:val="a"/>
    <w:uiPriority w:val="1"/>
    <w:qFormat/>
    <w:locked/>
    <w:rPr>
      <w:sz w:val="19"/>
      <w:szCs w:val="19"/>
    </w:rPr>
  </w:style>
  <w:style w:type="paragraph" w:styleId="a6">
    <w:name w:val="Balloon Text"/>
    <w:basedOn w:val="a"/>
    <w:link w:val="a7"/>
    <w:uiPriority w:val="99"/>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pPr>
      <w:widowControl/>
      <w:spacing w:beforeAutospacing="1" w:afterAutospacing="1"/>
      <w:jc w:val="left"/>
    </w:pPr>
    <w:rPr>
      <w:rFonts w:ascii="Arial Unicode MS" w:hAnsi="Arial Unicode MS" w:cs="Times New Roman"/>
      <w:kern w:val="0"/>
      <w:sz w:val="24"/>
      <w:szCs w:val="24"/>
    </w:rPr>
  </w:style>
  <w:style w:type="table" w:styleId="ad">
    <w:name w:val="Table Grid"/>
    <w:basedOn w:val="a1"/>
    <w:uiPriority w:val="9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locked/>
    <w:rPr>
      <w:b/>
      <w:bCs/>
    </w:rPr>
  </w:style>
  <w:style w:type="character" w:customStyle="1" w:styleId="10">
    <w:name w:val="标题 1 字符"/>
    <w:link w:val="1"/>
    <w:uiPriority w:val="9"/>
    <w:qFormat/>
    <w:locked/>
    <w:rPr>
      <w:rFonts w:ascii="宋体" w:eastAsia="宋体" w:hAnsi="宋体" w:cs="宋体"/>
      <w:b/>
      <w:bCs/>
      <w:kern w:val="36"/>
      <w:sz w:val="48"/>
      <w:szCs w:val="48"/>
    </w:rPr>
  </w:style>
  <w:style w:type="character" w:customStyle="1" w:styleId="a7">
    <w:name w:val="批注框文本 字符"/>
    <w:link w:val="a6"/>
    <w:uiPriority w:val="99"/>
    <w:semiHidden/>
    <w:qFormat/>
    <w:locked/>
    <w:rPr>
      <w:rFonts w:cs="Times New Roman"/>
      <w:sz w:val="18"/>
      <w:szCs w:val="18"/>
    </w:rPr>
  </w:style>
  <w:style w:type="character" w:customStyle="1" w:styleId="FooterChar">
    <w:name w:val="Footer Char"/>
    <w:uiPriority w:val="99"/>
    <w:qFormat/>
    <w:locked/>
    <w:rPr>
      <w:rFonts w:cs="Times New Roman"/>
      <w:kern w:val="2"/>
      <w:sz w:val="18"/>
      <w:szCs w:val="18"/>
      <w:lang w:bidi="ar-SA"/>
    </w:rPr>
  </w:style>
  <w:style w:type="character" w:customStyle="1" w:styleId="ab">
    <w:name w:val="页眉 字符"/>
    <w:link w:val="aa"/>
    <w:uiPriority w:val="99"/>
    <w:qFormat/>
    <w:locked/>
    <w:rPr>
      <w:rFonts w:cs="Times New Roman"/>
      <w:sz w:val="18"/>
      <w:szCs w:val="18"/>
    </w:rPr>
  </w:style>
  <w:style w:type="paragraph" w:customStyle="1" w:styleId="p0">
    <w:name w:val="p0"/>
    <w:basedOn w:val="a"/>
    <w:uiPriority w:val="99"/>
    <w:qFormat/>
    <w:pPr>
      <w:widowControl/>
    </w:pPr>
    <w:rPr>
      <w:rFonts w:cs="宋体"/>
      <w:kern w:val="0"/>
      <w:szCs w:val="21"/>
    </w:rPr>
  </w:style>
  <w:style w:type="character" w:customStyle="1" w:styleId="ask-title">
    <w:name w:val="ask-title"/>
    <w:uiPriority w:val="99"/>
    <w:qFormat/>
    <w:rPr>
      <w:rFonts w:cs="Times New Roman"/>
    </w:rPr>
  </w:style>
  <w:style w:type="character" w:customStyle="1" w:styleId="a9">
    <w:name w:val="页脚 字符"/>
    <w:link w:val="a8"/>
    <w:uiPriority w:val="99"/>
    <w:qFormat/>
    <w:locked/>
    <w:rPr>
      <w:rFonts w:cs="Times New Roman"/>
      <w:sz w:val="18"/>
      <w:szCs w:val="18"/>
    </w:rPr>
  </w:style>
  <w:style w:type="character" w:customStyle="1" w:styleId="a4">
    <w:name w:val="文档结构图 字符"/>
    <w:basedOn w:val="a0"/>
    <w:link w:val="a3"/>
    <w:uiPriority w:val="99"/>
    <w:semiHidden/>
    <w:qFormat/>
    <w:rPr>
      <w:rFonts w:ascii="宋体" w:hAnsi="??" w:cs="黑体"/>
      <w:kern w:val="2"/>
      <w:sz w:val="18"/>
      <w:szCs w:val="18"/>
    </w:rPr>
  </w:style>
  <w:style w:type="paragraph" w:styleId="af">
    <w:name w:val="List Paragraph"/>
    <w:basedOn w:val="a"/>
    <w:uiPriority w:val="99"/>
    <w:unhideWhenUsed/>
    <w:qFormat/>
    <w:pPr>
      <w:ind w:firstLineChars="200" w:firstLine="420"/>
    </w:pPr>
  </w:style>
  <w:style w:type="paragraph" w:customStyle="1" w:styleId="Char">
    <w:name w:val="Char"/>
    <w:basedOn w:val="a"/>
    <w:qFormat/>
    <w:rPr>
      <w:rFonts w:ascii="Tahoma" w:hAnsi="Tahom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C012D8-519C-7D41-AABA-7A890672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1702</Words>
  <Characters>9702</Characters>
  <Application>Microsoft Office Word</Application>
  <DocSecurity>0</DocSecurity>
  <Lines>80</Lines>
  <Paragraphs>22</Paragraphs>
  <ScaleCrop>false</ScaleCrop>
  <Company/>
  <LinksUpToDate>false</LinksUpToDate>
  <CharactersWithSpaces>11382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love0419</dc:creator>
  <cp:lastModifiedBy>李飞</cp:lastModifiedBy>
  <cp:revision>268</cp:revision>
  <cp:lastPrinted>2020-06-28T02:08:00Z</cp:lastPrinted>
  <dcterms:created xsi:type="dcterms:W3CDTF">2018-03-26T03:50:00Z</dcterms:created>
  <dcterms:modified xsi:type="dcterms:W3CDTF">2020-07-01T21:56:00Z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